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06B" w:rsidRPr="00E31E21" w:rsidRDefault="0063006B" w:rsidP="0063006B">
      <w:pPr>
        <w:jc w:val="center"/>
        <w:rPr>
          <w:rFonts w:cstheme="minorHAnsi"/>
          <w:b/>
          <w:bCs/>
        </w:rPr>
      </w:pPr>
      <w:bookmarkStart w:id="0" w:name="_GoBack"/>
      <w:bookmarkEnd w:id="0"/>
      <w:r w:rsidRPr="00E31E21">
        <w:rPr>
          <w:rFonts w:cstheme="minorHAnsi"/>
          <w:b/>
          <w:bCs/>
        </w:rPr>
        <w:t>Infection Prevention and Control Assessment Tool (Tele-ICAR)</w:t>
      </w:r>
    </w:p>
    <w:p w:rsidR="0063006B" w:rsidRPr="00E31E21" w:rsidRDefault="00C12E36" w:rsidP="009A505D">
      <w:pPr>
        <w:spacing w:line="240" w:lineRule="auto"/>
        <w:rPr>
          <w:rFonts w:cstheme="minorHAnsi"/>
          <w:color w:val="000000"/>
        </w:rPr>
      </w:pPr>
      <w:bookmarkStart w:id="1" w:name="_Hlk35964877"/>
      <w:r w:rsidRPr="00E31E21">
        <w:rPr>
          <w:rFonts w:cstheme="minorHAnsi"/>
          <w:color w:val="000000" w:themeColor="text1"/>
        </w:rPr>
        <w:t xml:space="preserve">Attached is an infection prevention and control assessment tool (ICAR) that can be used to help </w:t>
      </w:r>
      <w:r w:rsidR="00B9785C" w:rsidRPr="00E31E21">
        <w:rPr>
          <w:rFonts w:cstheme="minorHAnsi"/>
          <w:color w:val="000000" w:themeColor="text1"/>
        </w:rPr>
        <w:t xml:space="preserve">nursing homes </w:t>
      </w:r>
      <w:r w:rsidRPr="00E31E21">
        <w:rPr>
          <w:rFonts w:cstheme="minorHAnsi"/>
          <w:color w:val="000000" w:themeColor="text1"/>
        </w:rPr>
        <w:t xml:space="preserve">prepare for COVID-19. </w:t>
      </w:r>
      <w:r w:rsidR="00CF4367" w:rsidRPr="00E31E21">
        <w:rPr>
          <w:rFonts w:cstheme="minorHAnsi"/>
          <w:color w:val="000000" w:themeColor="text1"/>
        </w:rPr>
        <w:t xml:space="preserve">This tool may also contain content relevant for assisted living </w:t>
      </w:r>
      <w:proofErr w:type="spellStart"/>
      <w:r w:rsidR="00CF4367" w:rsidRPr="00E31E21">
        <w:rPr>
          <w:rFonts w:cstheme="minorHAnsi"/>
          <w:color w:val="000000" w:themeColor="text1"/>
        </w:rPr>
        <w:t>facilities.</w:t>
      </w:r>
      <w:r w:rsidRPr="00E31E21">
        <w:rPr>
          <w:rFonts w:cstheme="minorHAnsi"/>
          <w:color w:val="000000" w:themeColor="text1"/>
        </w:rPr>
        <w:t>The</w:t>
      </w:r>
      <w:proofErr w:type="spellEnd"/>
      <w:r w:rsidRPr="00E31E21">
        <w:rPr>
          <w:rFonts w:cstheme="minorHAnsi"/>
          <w:color w:val="000000" w:themeColor="text1"/>
        </w:rPr>
        <w:t xml:space="preserve"> items assessed support the key strategies of: keeping COVID-19 out of the facility, identifying infections as early as possible, preventing spread of COVID-19 in the facility, assessing and optimizing personal protective equipment (PPE) supplies, and identifying and managing severe illness in residents with COVID-19. </w:t>
      </w:r>
      <w:bookmarkEnd w:id="1"/>
      <w:r w:rsidRPr="00E31E21">
        <w:rPr>
          <w:rFonts w:cstheme="minorHAnsi"/>
          <w:color w:val="000000" w:themeColor="text1"/>
        </w:rPr>
        <w:t>The areas assessed include</w:t>
      </w:r>
      <w:r w:rsidR="0063006B" w:rsidRPr="00E31E21">
        <w:rPr>
          <w:rFonts w:cstheme="minorHAnsi"/>
          <w:color w:val="000000" w:themeColor="text1"/>
        </w:rPr>
        <w:t>:</w:t>
      </w:r>
    </w:p>
    <w:p w:rsidR="0063006B" w:rsidRPr="00E31E21" w:rsidRDefault="0063006B" w:rsidP="009A505D">
      <w:pPr>
        <w:pStyle w:val="ListParagraph"/>
        <w:numPr>
          <w:ilvl w:val="0"/>
          <w:numId w:val="23"/>
        </w:numPr>
        <w:spacing w:after="160"/>
        <w:rPr>
          <w:rFonts w:asciiTheme="minorHAnsi" w:eastAsiaTheme="minorHAnsi" w:hAnsiTheme="minorHAnsi" w:cstheme="minorHAnsi"/>
          <w:color w:val="000000"/>
          <w:sz w:val="22"/>
          <w:szCs w:val="22"/>
        </w:rPr>
      </w:pPr>
      <w:r w:rsidRPr="00E31E21">
        <w:rPr>
          <w:rFonts w:asciiTheme="minorHAnsi" w:eastAsiaTheme="minorHAnsi" w:hAnsiTheme="minorHAnsi" w:cstheme="minorHAnsi"/>
          <w:color w:val="000000"/>
          <w:sz w:val="22"/>
          <w:szCs w:val="22"/>
        </w:rPr>
        <w:t>Visitor restriction</w:t>
      </w:r>
    </w:p>
    <w:p w:rsidR="0063006B" w:rsidRPr="00E31E21" w:rsidRDefault="0063006B" w:rsidP="00AE2D96">
      <w:pPr>
        <w:pStyle w:val="ListParagraph"/>
        <w:numPr>
          <w:ilvl w:val="0"/>
          <w:numId w:val="23"/>
        </w:numPr>
        <w:spacing w:after="160"/>
        <w:rPr>
          <w:rFonts w:asciiTheme="minorHAnsi" w:eastAsiaTheme="minorHAnsi" w:hAnsiTheme="minorHAnsi" w:cstheme="minorHAnsi"/>
          <w:color w:val="000000"/>
          <w:sz w:val="22"/>
          <w:szCs w:val="22"/>
        </w:rPr>
      </w:pPr>
      <w:r w:rsidRPr="00E31E21">
        <w:rPr>
          <w:rFonts w:asciiTheme="minorHAnsi" w:eastAsiaTheme="minorHAnsi" w:hAnsiTheme="minorHAnsi" w:cstheme="minorHAnsi"/>
          <w:color w:val="000000"/>
          <w:sz w:val="22"/>
          <w:szCs w:val="22"/>
        </w:rPr>
        <w:t>Education, monitoring</w:t>
      </w:r>
      <w:r w:rsidR="00B9785C" w:rsidRPr="00E31E21">
        <w:rPr>
          <w:rFonts w:asciiTheme="minorHAnsi" w:eastAsiaTheme="minorHAnsi" w:hAnsiTheme="minorHAnsi" w:cstheme="minorHAnsi"/>
          <w:color w:val="000000"/>
          <w:sz w:val="22"/>
          <w:szCs w:val="22"/>
        </w:rPr>
        <w:t>,</w:t>
      </w:r>
      <w:r w:rsidRPr="00E31E21">
        <w:rPr>
          <w:rFonts w:asciiTheme="minorHAnsi" w:eastAsiaTheme="minorHAnsi" w:hAnsiTheme="minorHAnsi" w:cstheme="minorHAnsi"/>
          <w:color w:val="000000"/>
          <w:sz w:val="22"/>
          <w:szCs w:val="22"/>
        </w:rPr>
        <w:t xml:space="preserve"> and screening of healthcare personnel</w:t>
      </w:r>
      <w:r w:rsidR="004644F5" w:rsidRPr="00E31E21">
        <w:rPr>
          <w:rFonts w:asciiTheme="minorHAnsi" w:eastAsiaTheme="minorHAnsi" w:hAnsiTheme="minorHAnsi" w:cstheme="minorHAnsi"/>
          <w:color w:val="000000"/>
          <w:sz w:val="22"/>
          <w:szCs w:val="22"/>
        </w:rPr>
        <w:t xml:space="preserve"> (HCP)</w:t>
      </w:r>
    </w:p>
    <w:p w:rsidR="0063006B" w:rsidRPr="00E31E21" w:rsidRDefault="0063006B" w:rsidP="00AE2D96">
      <w:pPr>
        <w:pStyle w:val="ListParagraph"/>
        <w:numPr>
          <w:ilvl w:val="0"/>
          <w:numId w:val="23"/>
        </w:numPr>
        <w:spacing w:after="160"/>
        <w:rPr>
          <w:rFonts w:asciiTheme="minorHAnsi" w:eastAsiaTheme="minorHAnsi" w:hAnsiTheme="minorHAnsi" w:cstheme="minorHAnsi"/>
          <w:color w:val="000000"/>
          <w:sz w:val="22"/>
          <w:szCs w:val="22"/>
        </w:rPr>
      </w:pPr>
      <w:r w:rsidRPr="00E31E21">
        <w:rPr>
          <w:rFonts w:asciiTheme="minorHAnsi" w:eastAsiaTheme="minorHAnsi" w:hAnsiTheme="minorHAnsi" w:cstheme="minorHAnsi"/>
          <w:color w:val="000000"/>
          <w:sz w:val="22"/>
          <w:szCs w:val="22"/>
        </w:rPr>
        <w:t>Education, monitoring</w:t>
      </w:r>
      <w:r w:rsidR="00B9785C" w:rsidRPr="00E31E21">
        <w:rPr>
          <w:rFonts w:asciiTheme="minorHAnsi" w:eastAsiaTheme="minorHAnsi" w:hAnsiTheme="minorHAnsi" w:cstheme="minorHAnsi"/>
          <w:color w:val="000000"/>
          <w:sz w:val="22"/>
          <w:szCs w:val="22"/>
        </w:rPr>
        <w:t>,</w:t>
      </w:r>
      <w:r w:rsidRPr="00E31E21">
        <w:rPr>
          <w:rFonts w:asciiTheme="minorHAnsi" w:eastAsiaTheme="minorHAnsi" w:hAnsiTheme="minorHAnsi" w:cstheme="minorHAnsi"/>
          <w:color w:val="000000"/>
          <w:sz w:val="22"/>
          <w:szCs w:val="22"/>
        </w:rPr>
        <w:t xml:space="preserve"> and screening of residents</w:t>
      </w:r>
    </w:p>
    <w:p w:rsidR="00B9785C" w:rsidRPr="00E31E21" w:rsidRDefault="00B9785C" w:rsidP="00AE2D96">
      <w:pPr>
        <w:pStyle w:val="ListParagraph"/>
        <w:numPr>
          <w:ilvl w:val="0"/>
          <w:numId w:val="23"/>
        </w:numPr>
        <w:spacing w:after="160"/>
        <w:rPr>
          <w:rFonts w:asciiTheme="minorHAnsi" w:eastAsiaTheme="minorHAnsi" w:hAnsiTheme="minorHAnsi" w:cstheme="minorHAnsi"/>
          <w:color w:val="000000"/>
          <w:sz w:val="22"/>
          <w:szCs w:val="22"/>
        </w:rPr>
      </w:pPr>
      <w:r w:rsidRPr="00E31E21">
        <w:rPr>
          <w:rFonts w:asciiTheme="minorHAnsi" w:eastAsiaTheme="minorHAnsi" w:hAnsiTheme="minorHAnsi" w:cstheme="minorHAnsi"/>
          <w:color w:val="000000"/>
          <w:sz w:val="22"/>
          <w:szCs w:val="22"/>
        </w:rPr>
        <w:t>Ensuring availability of</w:t>
      </w:r>
      <w:r w:rsidR="0063006B" w:rsidRPr="00E31E21">
        <w:rPr>
          <w:rFonts w:asciiTheme="minorHAnsi" w:eastAsiaTheme="minorHAnsi" w:hAnsiTheme="minorHAnsi" w:cstheme="minorHAnsi"/>
          <w:color w:val="000000"/>
          <w:sz w:val="22"/>
          <w:szCs w:val="22"/>
        </w:rPr>
        <w:t xml:space="preserve"> PPE and</w:t>
      </w:r>
      <w:r w:rsidRPr="00E31E21">
        <w:rPr>
          <w:rFonts w:asciiTheme="minorHAnsi" w:eastAsiaTheme="minorHAnsi" w:hAnsiTheme="minorHAnsi" w:cstheme="minorHAnsi"/>
          <w:color w:val="000000"/>
          <w:sz w:val="22"/>
          <w:szCs w:val="22"/>
        </w:rPr>
        <w:t xml:space="preserve"> other supplies</w:t>
      </w:r>
    </w:p>
    <w:p w:rsidR="0063006B" w:rsidRPr="00E31E21" w:rsidRDefault="00B9785C" w:rsidP="00AE2D96">
      <w:pPr>
        <w:pStyle w:val="ListParagraph"/>
        <w:numPr>
          <w:ilvl w:val="0"/>
          <w:numId w:val="23"/>
        </w:numPr>
        <w:spacing w:after="160"/>
        <w:rPr>
          <w:rFonts w:asciiTheme="minorHAnsi" w:eastAsiaTheme="minorHAnsi" w:hAnsiTheme="minorHAnsi" w:cstheme="minorHAnsi"/>
          <w:color w:val="000000"/>
          <w:sz w:val="22"/>
          <w:szCs w:val="22"/>
        </w:rPr>
      </w:pPr>
      <w:r w:rsidRPr="00E31E21">
        <w:rPr>
          <w:rFonts w:asciiTheme="minorHAnsi" w:eastAsiaTheme="minorHAnsi" w:hAnsiTheme="minorHAnsi" w:cstheme="minorHAnsi"/>
          <w:color w:val="000000"/>
          <w:sz w:val="22"/>
          <w:szCs w:val="22"/>
        </w:rPr>
        <w:t>Ensuring adherence to recommended infection prevention and control (IPC) practices</w:t>
      </w:r>
    </w:p>
    <w:p w:rsidR="0063006B" w:rsidRPr="00E31E21" w:rsidRDefault="0063006B" w:rsidP="00AE2D96">
      <w:pPr>
        <w:pStyle w:val="ListParagraph"/>
        <w:numPr>
          <w:ilvl w:val="0"/>
          <w:numId w:val="23"/>
        </w:numPr>
        <w:spacing w:after="160"/>
        <w:rPr>
          <w:rFonts w:asciiTheme="minorHAnsi" w:eastAsiaTheme="minorHAnsi" w:hAnsiTheme="minorHAnsi" w:cstheme="minorHAnsi"/>
          <w:color w:val="000000"/>
          <w:sz w:val="22"/>
          <w:szCs w:val="22"/>
        </w:rPr>
      </w:pPr>
      <w:r w:rsidRPr="00E31E21">
        <w:rPr>
          <w:rFonts w:asciiTheme="minorHAnsi" w:eastAsiaTheme="minorHAnsi" w:hAnsiTheme="minorHAnsi" w:cstheme="minorHAnsi"/>
          <w:color w:val="000000"/>
          <w:sz w:val="22"/>
          <w:szCs w:val="22"/>
        </w:rPr>
        <w:t>Communicati</w:t>
      </w:r>
      <w:r w:rsidR="00B9785C" w:rsidRPr="00E31E21">
        <w:rPr>
          <w:rFonts w:asciiTheme="minorHAnsi" w:eastAsiaTheme="minorHAnsi" w:hAnsiTheme="minorHAnsi" w:cstheme="minorHAnsi"/>
          <w:color w:val="000000"/>
          <w:sz w:val="22"/>
          <w:szCs w:val="22"/>
        </w:rPr>
        <w:t>ng with the health department and other healthcare facilities</w:t>
      </w:r>
    </w:p>
    <w:p w:rsidR="0063006B" w:rsidRPr="00E31E21" w:rsidRDefault="0063006B" w:rsidP="0063006B">
      <w:pPr>
        <w:rPr>
          <w:rFonts w:cstheme="minorHAnsi"/>
          <w:color w:val="000000"/>
        </w:rPr>
      </w:pPr>
      <w:r w:rsidRPr="00E31E21">
        <w:rPr>
          <w:rFonts w:cstheme="minorHAnsi"/>
          <w:color w:val="000000"/>
        </w:rPr>
        <w:t>Findings from the assessment can be used to</w:t>
      </w:r>
      <w:r w:rsidR="00C33016" w:rsidRPr="00E31E21">
        <w:rPr>
          <w:rFonts w:cstheme="minorHAnsi"/>
          <w:color w:val="000000"/>
        </w:rPr>
        <w:t xml:space="preserve"> target specific </w:t>
      </w:r>
      <w:r w:rsidR="004644F5" w:rsidRPr="00E31E21">
        <w:rPr>
          <w:rFonts w:cstheme="minorHAnsi"/>
          <w:color w:val="000000"/>
        </w:rPr>
        <w:t>IPC</w:t>
      </w:r>
      <w:r w:rsidR="00C33016" w:rsidRPr="00E31E21">
        <w:rPr>
          <w:rFonts w:cstheme="minorHAnsi"/>
          <w:color w:val="000000"/>
        </w:rPr>
        <w:t xml:space="preserve"> preparedness activities that </w:t>
      </w:r>
      <w:r w:rsidR="004644F5" w:rsidRPr="00E31E21">
        <w:rPr>
          <w:rFonts w:cstheme="minorHAnsi"/>
          <w:color w:val="000000"/>
        </w:rPr>
        <w:t>nursing homes</w:t>
      </w:r>
      <w:r w:rsidR="00C33016" w:rsidRPr="00E31E21">
        <w:rPr>
          <w:rFonts w:cstheme="minorHAnsi"/>
          <w:color w:val="000000"/>
        </w:rPr>
        <w:t xml:space="preserve"> can immediately focus on while continuing to keep their residents and </w:t>
      </w:r>
      <w:r w:rsidR="004644F5" w:rsidRPr="00E31E21">
        <w:rPr>
          <w:rFonts w:cstheme="minorHAnsi"/>
          <w:color w:val="000000"/>
        </w:rPr>
        <w:t>HCP</w:t>
      </w:r>
      <w:r w:rsidR="00C33016" w:rsidRPr="00E31E21">
        <w:rPr>
          <w:rFonts w:cstheme="minorHAnsi"/>
          <w:color w:val="000000"/>
        </w:rPr>
        <w:t xml:space="preserve"> safe. </w:t>
      </w:r>
    </w:p>
    <w:p w:rsidR="0063006B" w:rsidRPr="00E31E21" w:rsidRDefault="0063006B" w:rsidP="0063006B">
      <w:pPr>
        <w:rPr>
          <w:rFonts w:cstheme="minorHAnsi"/>
          <w:color w:val="000000"/>
        </w:rPr>
      </w:pPr>
      <w:r w:rsidRPr="00E31E21">
        <w:rPr>
          <w:rFonts w:cstheme="minorHAnsi"/>
          <w:color w:val="000000"/>
        </w:rPr>
        <w:t xml:space="preserve">Additional Information: </w:t>
      </w:r>
    </w:p>
    <w:p w:rsidR="00E01E5D" w:rsidRPr="00E31E21" w:rsidRDefault="0063006B" w:rsidP="004D2593">
      <w:pPr>
        <w:pStyle w:val="ListParagraph"/>
        <w:numPr>
          <w:ilvl w:val="0"/>
          <w:numId w:val="24"/>
        </w:numPr>
        <w:spacing w:after="160" w:line="259" w:lineRule="auto"/>
        <w:rPr>
          <w:rFonts w:asciiTheme="minorHAnsi" w:eastAsiaTheme="minorHAnsi" w:hAnsiTheme="minorHAnsi" w:cstheme="minorHAnsi"/>
          <w:color w:val="000000"/>
          <w:sz w:val="22"/>
          <w:szCs w:val="22"/>
        </w:rPr>
      </w:pPr>
      <w:r w:rsidRPr="00E31E21">
        <w:rPr>
          <w:rFonts w:asciiTheme="minorHAnsi" w:eastAsiaTheme="minorHAnsi" w:hAnsiTheme="minorHAnsi" w:cstheme="minorHAnsi"/>
          <w:color w:val="000000"/>
          <w:sz w:val="22"/>
          <w:szCs w:val="22"/>
        </w:rPr>
        <w:t xml:space="preserve">The assessment includes a combination of staff interviews and direct observation of practices in the facility and can be conducted in-person or remotely (e.g., Tele-ICAR via phone or </w:t>
      </w:r>
      <w:r w:rsidR="003200CE" w:rsidRPr="00E31E21">
        <w:rPr>
          <w:rFonts w:asciiTheme="minorHAnsi" w:eastAsiaTheme="minorHAnsi" w:hAnsiTheme="minorHAnsi" w:cstheme="minorHAnsi"/>
          <w:color w:val="000000"/>
          <w:sz w:val="22"/>
          <w:szCs w:val="22"/>
        </w:rPr>
        <w:t>video conferencing</w:t>
      </w:r>
      <w:r w:rsidRPr="00E31E21">
        <w:rPr>
          <w:rFonts w:asciiTheme="minorHAnsi" w:eastAsiaTheme="minorHAnsi" w:hAnsiTheme="minorHAnsi" w:cstheme="minorHAnsi"/>
          <w:color w:val="000000"/>
          <w:sz w:val="22"/>
          <w:szCs w:val="22"/>
        </w:rPr>
        <w:t>)</w:t>
      </w:r>
      <w:r w:rsidR="00E01E5D" w:rsidRPr="00E31E21">
        <w:rPr>
          <w:rFonts w:asciiTheme="minorHAnsi" w:eastAsiaTheme="minorHAnsi" w:hAnsiTheme="minorHAnsi" w:cstheme="minorHAnsi"/>
          <w:color w:val="000000"/>
          <w:sz w:val="22"/>
          <w:szCs w:val="22"/>
        </w:rPr>
        <w:t>.</w:t>
      </w:r>
      <w:r w:rsidR="004644F5" w:rsidRPr="00E31E21">
        <w:rPr>
          <w:rFonts w:asciiTheme="minorHAnsi" w:eastAsiaTheme="minorHAnsi" w:hAnsiTheme="minorHAnsi" w:cstheme="minorHAnsi"/>
          <w:color w:val="000000"/>
          <w:sz w:val="22"/>
          <w:szCs w:val="22"/>
        </w:rPr>
        <w:t>Provide</w:t>
      </w:r>
      <w:r w:rsidR="00EB7BB5" w:rsidRPr="00E31E21">
        <w:rPr>
          <w:rFonts w:asciiTheme="minorHAnsi" w:eastAsiaTheme="minorHAnsi" w:hAnsiTheme="minorHAnsi" w:cstheme="minorHAnsi"/>
          <w:color w:val="000000"/>
          <w:sz w:val="22"/>
          <w:szCs w:val="22"/>
        </w:rPr>
        <w:t xml:space="preserve"> a copy of the tool to the facility in advance of completing </w:t>
      </w:r>
      <w:r w:rsidR="009F354B" w:rsidRPr="00E31E21">
        <w:rPr>
          <w:rFonts w:asciiTheme="minorHAnsi" w:eastAsiaTheme="minorHAnsi" w:hAnsiTheme="minorHAnsi" w:cstheme="minorHAnsi"/>
          <w:color w:val="000000"/>
          <w:sz w:val="22"/>
          <w:szCs w:val="22"/>
        </w:rPr>
        <w:t>the Tele-ICAR</w:t>
      </w:r>
      <w:r w:rsidR="004D2593" w:rsidRPr="00E31E21">
        <w:rPr>
          <w:rFonts w:asciiTheme="minorHAnsi" w:eastAsiaTheme="minorHAnsi" w:hAnsiTheme="minorHAnsi" w:cstheme="minorHAnsi"/>
          <w:color w:val="000000"/>
          <w:sz w:val="22"/>
          <w:szCs w:val="22"/>
        </w:rPr>
        <w:t xml:space="preserve"> and</w:t>
      </w:r>
      <w:r w:rsidR="009F354B" w:rsidRPr="00E31E21">
        <w:rPr>
          <w:rFonts w:asciiTheme="minorHAnsi" w:eastAsiaTheme="minorHAnsi" w:hAnsiTheme="minorHAnsi" w:cstheme="minorHAnsi"/>
          <w:color w:val="000000"/>
          <w:sz w:val="22"/>
          <w:szCs w:val="22"/>
        </w:rPr>
        <w:t xml:space="preserve"> encourage them to take their own notes as you </w:t>
      </w:r>
      <w:r w:rsidR="0000662D" w:rsidRPr="00E31E21">
        <w:rPr>
          <w:rFonts w:asciiTheme="minorHAnsi" w:eastAsiaTheme="minorHAnsi" w:hAnsiTheme="minorHAnsi" w:cstheme="minorHAnsi"/>
          <w:color w:val="000000"/>
          <w:sz w:val="22"/>
          <w:szCs w:val="22"/>
        </w:rPr>
        <w:t>conduct</w:t>
      </w:r>
      <w:r w:rsidR="009F354B" w:rsidRPr="00E31E21">
        <w:rPr>
          <w:rFonts w:asciiTheme="minorHAnsi" w:eastAsiaTheme="minorHAnsi" w:hAnsiTheme="minorHAnsi" w:cstheme="minorHAnsi"/>
          <w:color w:val="000000"/>
          <w:sz w:val="22"/>
          <w:szCs w:val="22"/>
        </w:rPr>
        <w:t xml:space="preserve"> the assessment</w:t>
      </w:r>
      <w:r w:rsidR="00E7744F" w:rsidRPr="00E31E21">
        <w:rPr>
          <w:rFonts w:asciiTheme="minorHAnsi" w:eastAsiaTheme="minorHAnsi" w:hAnsiTheme="minorHAnsi" w:cstheme="minorHAnsi"/>
          <w:color w:val="000000"/>
          <w:sz w:val="22"/>
          <w:szCs w:val="22"/>
        </w:rPr>
        <w:t>.</w:t>
      </w:r>
    </w:p>
    <w:p w:rsidR="002B49D2" w:rsidRPr="000468EA" w:rsidRDefault="002C4D92" w:rsidP="54DB8782">
      <w:pPr>
        <w:pStyle w:val="ListParagraph"/>
        <w:numPr>
          <w:ilvl w:val="0"/>
          <w:numId w:val="22"/>
        </w:numPr>
        <w:spacing w:after="160" w:line="259" w:lineRule="auto"/>
        <w:rPr>
          <w:rFonts w:asciiTheme="minorHAnsi" w:eastAsiaTheme="minorEastAsia" w:hAnsiTheme="minorHAnsi" w:cstheme="minorBidi"/>
          <w:color w:val="000000"/>
          <w:sz w:val="22"/>
          <w:szCs w:val="22"/>
        </w:rPr>
      </w:pPr>
      <w:r>
        <w:rPr>
          <w:rFonts w:asciiTheme="minorHAnsi" w:eastAsiaTheme="minorEastAsia" w:hAnsiTheme="minorHAnsi" w:cstheme="minorBidi"/>
          <w:color w:val="000000"/>
          <w:sz w:val="22"/>
          <w:szCs w:val="22"/>
        </w:rPr>
        <w:t>Background information in the grey boxes above each section being a</w:t>
      </w:r>
      <w:r w:rsidR="00065CE6">
        <w:rPr>
          <w:rFonts w:asciiTheme="minorHAnsi" w:eastAsiaTheme="minorEastAsia" w:hAnsiTheme="minorHAnsi" w:cstheme="minorBidi"/>
          <w:color w:val="000000"/>
          <w:sz w:val="22"/>
          <w:szCs w:val="22"/>
        </w:rPr>
        <w:t>ssessed provides context for the ICAR user</w:t>
      </w:r>
      <w:r w:rsidR="000468EA">
        <w:rPr>
          <w:rFonts w:asciiTheme="minorHAnsi" w:eastAsiaTheme="minorEastAsia" w:hAnsiTheme="minorHAnsi" w:cstheme="minorBidi"/>
          <w:color w:val="000000"/>
          <w:sz w:val="22"/>
          <w:szCs w:val="22"/>
        </w:rPr>
        <w:t>. This information does not need to be read during the assessment process but can be referred to for additional information.</w:t>
      </w:r>
    </w:p>
    <w:p w:rsidR="0063006B" w:rsidRPr="00E31E21" w:rsidRDefault="0063006B" w:rsidP="54DB8782">
      <w:pPr>
        <w:pStyle w:val="ListParagraph"/>
        <w:numPr>
          <w:ilvl w:val="0"/>
          <w:numId w:val="22"/>
        </w:numPr>
        <w:spacing w:after="160" w:line="259" w:lineRule="auto"/>
        <w:rPr>
          <w:rFonts w:asciiTheme="minorHAnsi" w:eastAsiaTheme="minorEastAsia" w:hAnsiTheme="minorHAnsi" w:cstheme="minorBidi"/>
          <w:color w:val="000000"/>
          <w:sz w:val="22"/>
          <w:szCs w:val="22"/>
        </w:rPr>
      </w:pPr>
      <w:r w:rsidRPr="54DB8782">
        <w:rPr>
          <w:rFonts w:asciiTheme="minorHAnsi" w:eastAsiaTheme="minorEastAsia" w:hAnsiTheme="minorHAnsi" w:cstheme="minorBidi"/>
          <w:color w:val="000000" w:themeColor="text1"/>
          <w:sz w:val="22"/>
          <w:szCs w:val="22"/>
        </w:rPr>
        <w:t xml:space="preserve">Assessments can be conducted by </w:t>
      </w:r>
      <w:r w:rsidR="00E01E5D" w:rsidRPr="54DB8782">
        <w:rPr>
          <w:rFonts w:asciiTheme="minorHAnsi" w:eastAsiaTheme="minorEastAsia" w:hAnsiTheme="minorHAnsi" w:cstheme="minorBidi"/>
          <w:color w:val="000000" w:themeColor="text1"/>
          <w:sz w:val="22"/>
          <w:szCs w:val="22"/>
        </w:rPr>
        <w:t>state or local health department</w:t>
      </w:r>
      <w:r w:rsidR="00D37BF3" w:rsidRPr="54DB8782">
        <w:rPr>
          <w:rFonts w:asciiTheme="minorHAnsi" w:eastAsiaTheme="minorEastAsia" w:hAnsiTheme="minorHAnsi" w:cstheme="minorBidi"/>
          <w:color w:val="000000" w:themeColor="text1"/>
          <w:sz w:val="22"/>
          <w:szCs w:val="22"/>
        </w:rPr>
        <w:t xml:space="preserve"> (HD)</w:t>
      </w:r>
      <w:r w:rsidRPr="54DB8782">
        <w:rPr>
          <w:rFonts w:asciiTheme="minorHAnsi" w:eastAsiaTheme="minorEastAsia" w:hAnsiTheme="minorHAnsi" w:cstheme="minorBidi"/>
          <w:color w:val="000000" w:themeColor="text1"/>
          <w:sz w:val="22"/>
          <w:szCs w:val="22"/>
        </w:rPr>
        <w:t>staff</w:t>
      </w:r>
      <w:r w:rsidR="004644F5" w:rsidRPr="54DB8782">
        <w:rPr>
          <w:rFonts w:asciiTheme="minorHAnsi" w:eastAsiaTheme="minorEastAsia" w:hAnsiTheme="minorHAnsi" w:cstheme="minorBidi"/>
          <w:color w:val="000000" w:themeColor="text1"/>
          <w:sz w:val="22"/>
          <w:szCs w:val="22"/>
        </w:rPr>
        <w:t>,</w:t>
      </w:r>
      <w:r w:rsidRPr="54DB8782">
        <w:rPr>
          <w:rFonts w:asciiTheme="minorHAnsi" w:eastAsiaTheme="minorEastAsia" w:hAnsiTheme="minorHAnsi" w:cstheme="minorBidi"/>
          <w:color w:val="000000" w:themeColor="text1"/>
          <w:sz w:val="22"/>
          <w:szCs w:val="22"/>
        </w:rPr>
        <w:t xml:space="preserve"> or a designee</w:t>
      </w:r>
      <w:r w:rsidR="00E01E5D" w:rsidRPr="54DB8782">
        <w:rPr>
          <w:rFonts w:asciiTheme="minorHAnsi" w:eastAsiaTheme="minorEastAsia" w:hAnsiTheme="minorHAnsi" w:cstheme="minorBidi"/>
          <w:color w:val="000000" w:themeColor="text1"/>
          <w:sz w:val="22"/>
          <w:szCs w:val="22"/>
        </w:rPr>
        <w:t xml:space="preserve"> (e.g., volunteer, student)</w:t>
      </w:r>
      <w:r w:rsidR="004644F5" w:rsidRPr="54DB8782">
        <w:rPr>
          <w:rFonts w:asciiTheme="minorHAnsi" w:eastAsiaTheme="minorEastAsia" w:hAnsiTheme="minorHAnsi" w:cstheme="minorBidi"/>
          <w:color w:val="000000" w:themeColor="text1"/>
          <w:sz w:val="22"/>
          <w:szCs w:val="22"/>
        </w:rPr>
        <w:t>,even if they do not have an</w:t>
      </w:r>
      <w:r w:rsidRPr="54DB8782">
        <w:rPr>
          <w:rFonts w:asciiTheme="minorHAnsi" w:eastAsiaTheme="minorEastAsia" w:hAnsiTheme="minorHAnsi" w:cstheme="minorBidi"/>
          <w:color w:val="000000" w:themeColor="text1"/>
          <w:sz w:val="22"/>
          <w:szCs w:val="22"/>
        </w:rPr>
        <w:t xml:space="preserve"> extensive IPC background</w:t>
      </w:r>
      <w:r w:rsidR="004644F5" w:rsidRPr="54DB8782">
        <w:rPr>
          <w:rFonts w:asciiTheme="minorHAnsi" w:eastAsiaTheme="minorEastAsia" w:hAnsiTheme="minorHAnsi" w:cstheme="minorBidi"/>
          <w:color w:val="000000" w:themeColor="text1"/>
          <w:sz w:val="22"/>
          <w:szCs w:val="22"/>
        </w:rPr>
        <w:t>. T</w:t>
      </w:r>
      <w:r w:rsidR="00C33016" w:rsidRPr="54DB8782">
        <w:rPr>
          <w:rFonts w:asciiTheme="minorHAnsi" w:eastAsiaTheme="minorEastAsia" w:hAnsiTheme="minorHAnsi" w:cstheme="minorBidi"/>
          <w:color w:val="000000" w:themeColor="text1"/>
          <w:sz w:val="22"/>
          <w:szCs w:val="22"/>
        </w:rPr>
        <w:t xml:space="preserve">he goal is to convey key messages to </w:t>
      </w:r>
      <w:r w:rsidR="004644F5" w:rsidRPr="54DB8782">
        <w:rPr>
          <w:rFonts w:asciiTheme="minorHAnsi" w:eastAsiaTheme="minorEastAsia" w:hAnsiTheme="minorHAnsi" w:cstheme="minorBidi"/>
          <w:color w:val="000000" w:themeColor="text1"/>
          <w:sz w:val="22"/>
          <w:szCs w:val="22"/>
        </w:rPr>
        <w:t>nursing homes</w:t>
      </w:r>
      <w:r w:rsidR="00C33016" w:rsidRPr="54DB8782">
        <w:rPr>
          <w:rFonts w:asciiTheme="minorHAnsi" w:eastAsiaTheme="minorEastAsia" w:hAnsiTheme="minorHAnsi" w:cstheme="minorBidi"/>
          <w:color w:val="000000" w:themeColor="text1"/>
          <w:sz w:val="22"/>
          <w:szCs w:val="22"/>
        </w:rPr>
        <w:t xml:space="preserve"> and </w:t>
      </w:r>
      <w:r w:rsidR="00E01E5D" w:rsidRPr="54DB8782">
        <w:rPr>
          <w:rFonts w:asciiTheme="minorHAnsi" w:eastAsiaTheme="minorEastAsia" w:hAnsiTheme="minorHAnsi" w:cstheme="minorBidi"/>
          <w:color w:val="000000" w:themeColor="text1"/>
          <w:sz w:val="22"/>
          <w:szCs w:val="22"/>
        </w:rPr>
        <w:t xml:space="preserve">identify COVID-19 specific preparedness needs. </w:t>
      </w:r>
      <w:r w:rsidR="00C33016" w:rsidRPr="54DB8782">
        <w:rPr>
          <w:rFonts w:asciiTheme="minorHAnsi" w:eastAsiaTheme="minorEastAsia" w:hAnsiTheme="minorHAnsi" w:cstheme="minorBidi"/>
          <w:color w:val="000000" w:themeColor="text1"/>
          <w:sz w:val="22"/>
          <w:szCs w:val="22"/>
        </w:rPr>
        <w:t xml:space="preserve"> IPC questions</w:t>
      </w:r>
      <w:r w:rsidR="0000662D" w:rsidRPr="54DB8782">
        <w:rPr>
          <w:rFonts w:asciiTheme="minorHAnsi" w:eastAsiaTheme="minorEastAsia" w:hAnsiTheme="minorHAnsi" w:cstheme="minorBidi"/>
          <w:color w:val="000000" w:themeColor="text1"/>
          <w:sz w:val="22"/>
          <w:szCs w:val="22"/>
        </w:rPr>
        <w:t xml:space="preserve"> and concerns</w:t>
      </w:r>
      <w:r w:rsidR="00C33016" w:rsidRPr="54DB8782">
        <w:rPr>
          <w:rFonts w:asciiTheme="minorHAnsi" w:eastAsiaTheme="minorEastAsia" w:hAnsiTheme="minorHAnsi" w:cstheme="minorBidi"/>
          <w:color w:val="000000" w:themeColor="text1"/>
          <w:sz w:val="22"/>
          <w:szCs w:val="22"/>
        </w:rPr>
        <w:t xml:space="preserve"> can be noted and addressed after</w:t>
      </w:r>
      <w:r w:rsidR="00E01E5D" w:rsidRPr="54DB8782">
        <w:rPr>
          <w:rFonts w:asciiTheme="minorHAnsi" w:eastAsiaTheme="minorEastAsia" w:hAnsiTheme="minorHAnsi" w:cstheme="minorBidi"/>
          <w:color w:val="000000" w:themeColor="text1"/>
          <w:sz w:val="22"/>
          <w:szCs w:val="22"/>
        </w:rPr>
        <w:t xml:space="preserve"> the ICAR is completed.</w:t>
      </w:r>
    </w:p>
    <w:p w:rsidR="0063006B" w:rsidRPr="00E31E21" w:rsidRDefault="00E01E5D" w:rsidP="0063006B">
      <w:pPr>
        <w:pStyle w:val="ListParagraph"/>
        <w:numPr>
          <w:ilvl w:val="1"/>
          <w:numId w:val="22"/>
        </w:numPr>
        <w:spacing w:after="160" w:line="259" w:lineRule="auto"/>
        <w:rPr>
          <w:rFonts w:asciiTheme="minorHAnsi" w:eastAsiaTheme="minorHAnsi" w:hAnsiTheme="minorHAnsi" w:cstheme="minorHAnsi"/>
          <w:color w:val="000000"/>
          <w:sz w:val="22"/>
          <w:szCs w:val="22"/>
        </w:rPr>
      </w:pPr>
      <w:r w:rsidRPr="00E31E21">
        <w:rPr>
          <w:rFonts w:asciiTheme="minorHAnsi" w:eastAsiaTheme="minorHAnsi" w:hAnsiTheme="minorHAnsi" w:cstheme="minorHAnsi"/>
          <w:color w:val="000000"/>
          <w:sz w:val="22"/>
          <w:szCs w:val="22"/>
        </w:rPr>
        <w:t>Individuals</w:t>
      </w:r>
      <w:r w:rsidR="004644F5" w:rsidRPr="00E31E21">
        <w:rPr>
          <w:rFonts w:asciiTheme="minorHAnsi" w:eastAsiaTheme="minorHAnsi" w:hAnsiTheme="minorHAnsi" w:cstheme="minorHAnsi"/>
          <w:color w:val="000000"/>
          <w:sz w:val="22"/>
          <w:szCs w:val="22"/>
        </w:rPr>
        <w:t xml:space="preserve"> completing the </w:t>
      </w:r>
      <w:proofErr w:type="spellStart"/>
      <w:r w:rsidR="004644F5" w:rsidRPr="00E31E21">
        <w:rPr>
          <w:rFonts w:asciiTheme="minorHAnsi" w:eastAsiaTheme="minorHAnsi" w:hAnsiTheme="minorHAnsi" w:cstheme="minorHAnsi"/>
          <w:color w:val="000000"/>
          <w:sz w:val="22"/>
          <w:szCs w:val="22"/>
        </w:rPr>
        <w:t>assessmentshould</w:t>
      </w:r>
      <w:proofErr w:type="spellEnd"/>
      <w:r w:rsidR="004644F5" w:rsidRPr="00E31E21">
        <w:rPr>
          <w:rFonts w:asciiTheme="minorHAnsi" w:eastAsiaTheme="minorHAnsi" w:hAnsiTheme="minorHAnsi" w:cstheme="minorHAnsi"/>
          <w:color w:val="000000"/>
          <w:sz w:val="22"/>
          <w:szCs w:val="22"/>
        </w:rPr>
        <w:t xml:space="preserve"> be </w:t>
      </w:r>
      <w:r w:rsidRPr="00E31E21">
        <w:rPr>
          <w:rFonts w:asciiTheme="minorHAnsi" w:eastAsiaTheme="minorHAnsi" w:hAnsiTheme="minorHAnsi" w:cstheme="minorHAnsi"/>
          <w:color w:val="000000"/>
          <w:sz w:val="22"/>
          <w:szCs w:val="22"/>
        </w:rPr>
        <w:t xml:space="preserve">given a brief introduction to COVID-19 and </w:t>
      </w:r>
      <w:r w:rsidR="004644F5" w:rsidRPr="00E31E21">
        <w:rPr>
          <w:rFonts w:asciiTheme="minorHAnsi" w:eastAsiaTheme="minorHAnsi" w:hAnsiTheme="minorHAnsi" w:cstheme="minorHAnsi"/>
          <w:color w:val="000000"/>
          <w:sz w:val="22"/>
          <w:szCs w:val="22"/>
        </w:rPr>
        <w:t>nursing homes</w:t>
      </w:r>
      <w:r w:rsidRPr="00E31E21">
        <w:rPr>
          <w:rFonts w:asciiTheme="minorHAnsi" w:eastAsiaTheme="minorHAnsi" w:hAnsiTheme="minorHAnsi" w:cstheme="minorHAnsi"/>
          <w:color w:val="000000"/>
          <w:sz w:val="22"/>
          <w:szCs w:val="22"/>
        </w:rPr>
        <w:t xml:space="preserve"> as well as the use of th</w:t>
      </w:r>
      <w:r w:rsidR="004644F5" w:rsidRPr="00E31E21">
        <w:rPr>
          <w:rFonts w:asciiTheme="minorHAnsi" w:eastAsiaTheme="minorHAnsi" w:hAnsiTheme="minorHAnsi" w:cstheme="minorHAnsi"/>
          <w:color w:val="000000"/>
          <w:sz w:val="22"/>
          <w:szCs w:val="22"/>
        </w:rPr>
        <w:t>e</w:t>
      </w:r>
      <w:r w:rsidRPr="00E31E21">
        <w:rPr>
          <w:rFonts w:asciiTheme="minorHAnsi" w:eastAsiaTheme="minorHAnsi" w:hAnsiTheme="minorHAnsi" w:cstheme="minorHAnsi"/>
          <w:color w:val="000000"/>
          <w:sz w:val="22"/>
          <w:szCs w:val="22"/>
        </w:rPr>
        <w:t xml:space="preserve"> tool. Resources are available on t</w:t>
      </w:r>
      <w:r w:rsidR="0063006B" w:rsidRPr="00E31E21">
        <w:rPr>
          <w:rFonts w:asciiTheme="minorHAnsi" w:eastAsiaTheme="minorHAnsi" w:hAnsiTheme="minorHAnsi" w:cstheme="minorHAnsi"/>
          <w:color w:val="000000"/>
          <w:sz w:val="22"/>
          <w:szCs w:val="22"/>
        </w:rPr>
        <w:t xml:space="preserve">he </w:t>
      </w:r>
      <w:hyperlink r:id="rId11" w:history="1">
        <w:r w:rsidR="0063006B" w:rsidRPr="00E31E21">
          <w:rPr>
            <w:rStyle w:val="Hyperlink"/>
            <w:rFonts w:asciiTheme="minorHAnsi" w:eastAsiaTheme="minorHAnsi" w:hAnsiTheme="minorHAnsi" w:cstheme="minorHAnsi"/>
            <w:sz w:val="22"/>
            <w:szCs w:val="22"/>
          </w:rPr>
          <w:t>CDC website</w:t>
        </w:r>
      </w:hyperlink>
      <w:r w:rsidRPr="00E31E21">
        <w:rPr>
          <w:rFonts w:asciiTheme="minorHAnsi" w:eastAsiaTheme="minorHAnsi" w:hAnsiTheme="minorHAnsi" w:cstheme="minorHAnsi"/>
          <w:color w:val="000000"/>
          <w:sz w:val="22"/>
          <w:szCs w:val="22"/>
        </w:rPr>
        <w:t xml:space="preserve">, including current guidance, </w:t>
      </w:r>
      <w:r w:rsidR="004644F5" w:rsidRPr="00E31E21">
        <w:rPr>
          <w:rFonts w:asciiTheme="minorHAnsi" w:eastAsiaTheme="minorHAnsi" w:hAnsiTheme="minorHAnsi" w:cstheme="minorHAnsi"/>
          <w:color w:val="000000"/>
          <w:sz w:val="22"/>
          <w:szCs w:val="22"/>
        </w:rPr>
        <w:t>a nursing home</w:t>
      </w:r>
      <w:r w:rsidRPr="00E31E21">
        <w:rPr>
          <w:rFonts w:asciiTheme="minorHAnsi" w:eastAsiaTheme="minorHAnsi" w:hAnsiTheme="minorHAnsi" w:cstheme="minorHAnsi"/>
          <w:color w:val="000000"/>
          <w:sz w:val="22"/>
          <w:szCs w:val="22"/>
        </w:rPr>
        <w:t xml:space="preserve"> pre-recorded webinar, and additional tools</w:t>
      </w:r>
    </w:p>
    <w:p w:rsidR="0063006B" w:rsidRPr="00E31E21" w:rsidRDefault="0063006B" w:rsidP="54DB8782">
      <w:pPr>
        <w:pStyle w:val="ListParagraph"/>
        <w:numPr>
          <w:ilvl w:val="1"/>
          <w:numId w:val="22"/>
        </w:numPr>
        <w:spacing w:line="259" w:lineRule="auto"/>
        <w:rPr>
          <w:rFonts w:asciiTheme="minorHAnsi" w:eastAsiaTheme="minorEastAsia" w:hAnsiTheme="minorHAnsi" w:cstheme="minorBidi"/>
          <w:color w:val="000000"/>
          <w:sz w:val="22"/>
          <w:szCs w:val="22"/>
        </w:rPr>
      </w:pPr>
      <w:r w:rsidRPr="54DB8782">
        <w:rPr>
          <w:rFonts w:asciiTheme="minorHAnsi" w:eastAsiaTheme="minorEastAsia" w:hAnsiTheme="minorHAnsi" w:cstheme="minorBidi"/>
          <w:color w:val="000000" w:themeColor="text1"/>
          <w:sz w:val="22"/>
          <w:szCs w:val="22"/>
        </w:rPr>
        <w:t xml:space="preserve">Engage State HD HAI/AR program leads for additional support and </w:t>
      </w:r>
      <w:r w:rsidR="00730B00">
        <w:rPr>
          <w:rFonts w:asciiTheme="minorHAnsi" w:eastAsiaTheme="minorEastAsia" w:hAnsiTheme="minorHAnsi" w:cstheme="minorBidi"/>
          <w:color w:val="000000" w:themeColor="text1"/>
          <w:sz w:val="22"/>
          <w:szCs w:val="22"/>
        </w:rPr>
        <w:t>technical assistance is required for the facility</w:t>
      </w:r>
    </w:p>
    <w:p w:rsidR="0063006B" w:rsidRPr="00E31E21" w:rsidRDefault="0063006B" w:rsidP="008A7C15">
      <w:pPr>
        <w:numPr>
          <w:ilvl w:val="0"/>
          <w:numId w:val="22"/>
        </w:numPr>
        <w:spacing w:after="0" w:line="259" w:lineRule="auto"/>
        <w:rPr>
          <w:rFonts w:cstheme="minorHAnsi"/>
          <w:color w:val="000000"/>
        </w:rPr>
      </w:pPr>
      <w:r w:rsidRPr="00E31E21">
        <w:rPr>
          <w:rFonts w:cstheme="minorHAnsi"/>
          <w:color w:val="000000"/>
        </w:rPr>
        <w:t xml:space="preserve">Assessment activities provide an opportunity for dialogue and information sharing </w:t>
      </w:r>
    </w:p>
    <w:p w:rsidR="0063006B" w:rsidRPr="00E31E21" w:rsidRDefault="0063006B" w:rsidP="54DB8782">
      <w:pPr>
        <w:numPr>
          <w:ilvl w:val="1"/>
          <w:numId w:val="22"/>
        </w:numPr>
        <w:spacing w:after="0" w:line="259" w:lineRule="auto"/>
        <w:rPr>
          <w:color w:val="000000"/>
        </w:rPr>
      </w:pPr>
      <w:r w:rsidRPr="54DB8782">
        <w:rPr>
          <w:color w:val="000000" w:themeColor="text1"/>
        </w:rPr>
        <w:t xml:space="preserve">Discuss the purpose of the assessment and emphasize that it is not a </w:t>
      </w:r>
      <w:r w:rsidR="7644FC2E" w:rsidRPr="54DB8782">
        <w:rPr>
          <w:color w:val="000000" w:themeColor="text1"/>
        </w:rPr>
        <w:t xml:space="preserve">regulatory </w:t>
      </w:r>
      <w:r w:rsidRPr="54DB8782">
        <w:rPr>
          <w:color w:val="000000" w:themeColor="text1"/>
        </w:rPr>
        <w:t>inspection</w:t>
      </w:r>
      <w:r w:rsidR="00AB3347" w:rsidRPr="54DB8782">
        <w:rPr>
          <w:color w:val="000000" w:themeColor="text1"/>
        </w:rPr>
        <w:t xml:space="preserve"> and i</w:t>
      </w:r>
      <w:r w:rsidR="003172BF" w:rsidRPr="54DB8782">
        <w:rPr>
          <w:color w:val="000000" w:themeColor="text1"/>
        </w:rPr>
        <w:t xml:space="preserve">s designed to ensure the facility is prepared to </w:t>
      </w:r>
      <w:r w:rsidR="00D37BF3" w:rsidRPr="54DB8782">
        <w:rPr>
          <w:color w:val="000000" w:themeColor="text1"/>
        </w:rPr>
        <w:t xml:space="preserve">quickly identify and </w:t>
      </w:r>
      <w:r w:rsidR="003172BF" w:rsidRPr="54DB8782">
        <w:rPr>
          <w:color w:val="000000" w:themeColor="text1"/>
        </w:rPr>
        <w:t>prevent</w:t>
      </w:r>
      <w:r w:rsidR="00D37BF3" w:rsidRPr="54DB8782">
        <w:rPr>
          <w:color w:val="000000" w:themeColor="text1"/>
        </w:rPr>
        <w:t xml:space="preserve"> spread of</w:t>
      </w:r>
      <w:r w:rsidR="003172BF" w:rsidRPr="54DB8782">
        <w:rPr>
          <w:color w:val="000000" w:themeColor="text1"/>
        </w:rPr>
        <w:t xml:space="preserve"> COVID-19</w:t>
      </w:r>
    </w:p>
    <w:p w:rsidR="0063006B" w:rsidRPr="00E31E21" w:rsidRDefault="0063006B" w:rsidP="008A7C15">
      <w:pPr>
        <w:numPr>
          <w:ilvl w:val="1"/>
          <w:numId w:val="22"/>
        </w:numPr>
        <w:spacing w:after="0" w:line="259" w:lineRule="auto"/>
        <w:rPr>
          <w:rFonts w:cstheme="minorHAnsi"/>
          <w:color w:val="000000"/>
        </w:rPr>
      </w:pPr>
      <w:r w:rsidRPr="00E31E21">
        <w:rPr>
          <w:rFonts w:cstheme="minorHAnsi"/>
          <w:color w:val="000000"/>
        </w:rPr>
        <w:t>Promote discussion by asking additional questions</w:t>
      </w:r>
      <w:r w:rsidR="000E2A98" w:rsidRPr="00E31E21">
        <w:rPr>
          <w:rFonts w:cstheme="minorHAnsi"/>
          <w:color w:val="000000"/>
        </w:rPr>
        <w:t xml:space="preserve"> to prompt or probe. Use this opportunity to </w:t>
      </w:r>
      <w:r w:rsidRPr="00E31E21">
        <w:rPr>
          <w:rFonts w:cstheme="minorHAnsi"/>
          <w:color w:val="000000"/>
        </w:rPr>
        <w:t>address concerns and offer available resources</w:t>
      </w:r>
    </w:p>
    <w:p w:rsidR="0063006B" w:rsidRPr="00E31E21" w:rsidRDefault="0063006B" w:rsidP="008A7C15">
      <w:pPr>
        <w:numPr>
          <w:ilvl w:val="0"/>
          <w:numId w:val="22"/>
        </w:numPr>
        <w:spacing w:after="0" w:line="259" w:lineRule="auto"/>
        <w:rPr>
          <w:rFonts w:cstheme="minorHAnsi"/>
          <w:color w:val="000000"/>
        </w:rPr>
      </w:pPr>
      <w:r w:rsidRPr="00E31E21">
        <w:rPr>
          <w:rFonts w:cstheme="minorHAnsi"/>
          <w:color w:val="000000"/>
        </w:rPr>
        <w:t>Be</w:t>
      </w:r>
      <w:r w:rsidR="0010460E" w:rsidRPr="00E31E21">
        <w:rPr>
          <w:rFonts w:cstheme="minorHAnsi"/>
          <w:color w:val="000000"/>
        </w:rPr>
        <w:t xml:space="preserve"> a</w:t>
      </w:r>
      <w:r w:rsidRPr="00E31E21">
        <w:rPr>
          <w:rFonts w:cstheme="minorHAnsi"/>
          <w:color w:val="000000"/>
        </w:rPr>
        <w:t xml:space="preserve">ware of applicable </w:t>
      </w:r>
      <w:r w:rsidR="00D37BF3" w:rsidRPr="00E31E21">
        <w:rPr>
          <w:rFonts w:cstheme="minorHAnsi"/>
          <w:color w:val="000000"/>
        </w:rPr>
        <w:t xml:space="preserve">federal, </w:t>
      </w:r>
      <w:r w:rsidRPr="00E31E21">
        <w:rPr>
          <w:rFonts w:cstheme="minorHAnsi"/>
          <w:color w:val="000000"/>
        </w:rPr>
        <w:t>state</w:t>
      </w:r>
      <w:r w:rsidR="00C01600" w:rsidRPr="00E31E21">
        <w:rPr>
          <w:rFonts w:cstheme="minorHAnsi"/>
          <w:color w:val="000000"/>
        </w:rPr>
        <w:t>, county</w:t>
      </w:r>
      <w:r w:rsidR="00D37BF3" w:rsidRPr="00E31E21">
        <w:rPr>
          <w:rFonts w:cstheme="minorHAnsi"/>
          <w:color w:val="000000"/>
        </w:rPr>
        <w:t>,</w:t>
      </w:r>
      <w:r w:rsidR="00C01600" w:rsidRPr="00E31E21">
        <w:rPr>
          <w:rFonts w:cstheme="minorHAnsi"/>
          <w:color w:val="000000"/>
        </w:rPr>
        <w:t xml:space="preserve"> or city</w:t>
      </w:r>
      <w:r w:rsidRPr="00E31E21">
        <w:rPr>
          <w:rFonts w:cstheme="minorHAnsi"/>
          <w:color w:val="000000"/>
        </w:rPr>
        <w:t xml:space="preserve"> rules</w:t>
      </w:r>
      <w:r w:rsidR="00D37BF3" w:rsidRPr="00E31E21">
        <w:rPr>
          <w:rFonts w:cstheme="minorHAnsi"/>
          <w:color w:val="000000"/>
        </w:rPr>
        <w:t xml:space="preserve">, </w:t>
      </w:r>
      <w:r w:rsidRPr="00E31E21">
        <w:rPr>
          <w:rFonts w:cstheme="minorHAnsi"/>
          <w:color w:val="000000"/>
        </w:rPr>
        <w:t>regulations (e.g.</w:t>
      </w:r>
      <w:r w:rsidR="00D37BF3" w:rsidRPr="00E31E21">
        <w:rPr>
          <w:rFonts w:cstheme="minorHAnsi"/>
          <w:color w:val="000000"/>
        </w:rPr>
        <w:t xml:space="preserve">, CMS requirements for nursing </w:t>
      </w:r>
      <w:proofErr w:type="spellStart"/>
      <w:r w:rsidR="00D37BF3" w:rsidRPr="00E31E21">
        <w:rPr>
          <w:rFonts w:cstheme="minorHAnsi"/>
          <w:color w:val="000000"/>
        </w:rPr>
        <w:t>homes,life</w:t>
      </w:r>
      <w:proofErr w:type="spellEnd"/>
      <w:r w:rsidR="00D37BF3" w:rsidRPr="00E31E21">
        <w:rPr>
          <w:rFonts w:cstheme="minorHAnsi"/>
          <w:color w:val="000000"/>
        </w:rPr>
        <w:t xml:space="preserve"> safety code</w:t>
      </w:r>
      <w:r w:rsidRPr="00E31E21">
        <w:rPr>
          <w:rFonts w:cstheme="minorHAnsi"/>
          <w:color w:val="000000"/>
        </w:rPr>
        <w:t>)</w:t>
      </w:r>
      <w:r w:rsidR="00D37BF3" w:rsidRPr="00E31E21">
        <w:rPr>
          <w:rFonts w:cstheme="minorHAnsi"/>
          <w:color w:val="000000"/>
        </w:rPr>
        <w:t xml:space="preserve"> and </w:t>
      </w:r>
      <w:r w:rsidRPr="00E31E21">
        <w:rPr>
          <w:rFonts w:cstheme="minorHAnsi"/>
          <w:color w:val="000000"/>
        </w:rPr>
        <w:t xml:space="preserve">governor </w:t>
      </w:r>
      <w:proofErr w:type="spellStart"/>
      <w:r w:rsidRPr="00E31E21">
        <w:rPr>
          <w:rFonts w:cstheme="minorHAnsi"/>
          <w:color w:val="000000"/>
        </w:rPr>
        <w:t>proclamationsthat</w:t>
      </w:r>
      <w:proofErr w:type="spellEnd"/>
      <w:r w:rsidRPr="00E31E21">
        <w:rPr>
          <w:rFonts w:cstheme="minorHAnsi"/>
          <w:color w:val="000000"/>
        </w:rPr>
        <w:t xml:space="preserve"> may impact implementation of </w:t>
      </w:r>
      <w:r w:rsidR="00D37BF3" w:rsidRPr="00E31E21">
        <w:rPr>
          <w:rFonts w:cstheme="minorHAnsi"/>
          <w:color w:val="000000"/>
        </w:rPr>
        <w:t xml:space="preserve">recommended </w:t>
      </w:r>
      <w:r w:rsidRPr="00E31E21">
        <w:rPr>
          <w:rFonts w:cstheme="minorHAnsi"/>
          <w:color w:val="000000"/>
        </w:rPr>
        <w:t>practices</w:t>
      </w:r>
    </w:p>
    <w:p w:rsidR="00634A9C" w:rsidRPr="00E31E21" w:rsidRDefault="0063006B" w:rsidP="00C33C69">
      <w:pPr>
        <w:pStyle w:val="ListParagraph"/>
        <w:numPr>
          <w:ilvl w:val="0"/>
          <w:numId w:val="21"/>
        </w:numPr>
        <w:spacing w:after="160" w:line="259" w:lineRule="auto"/>
        <w:rPr>
          <w:rFonts w:asciiTheme="minorHAnsi" w:eastAsiaTheme="minorHAnsi" w:hAnsiTheme="minorHAnsi" w:cstheme="minorHAnsi"/>
          <w:color w:val="000000"/>
          <w:sz w:val="22"/>
          <w:szCs w:val="22"/>
        </w:rPr>
      </w:pPr>
      <w:r w:rsidRPr="00E31E21">
        <w:rPr>
          <w:rFonts w:asciiTheme="minorHAnsi" w:eastAsiaTheme="minorHAnsi" w:hAnsiTheme="minorHAnsi" w:cstheme="minorHAnsi"/>
          <w:color w:val="000000"/>
          <w:sz w:val="22"/>
          <w:szCs w:val="22"/>
        </w:rPr>
        <w:t>Provide feedback</w:t>
      </w:r>
      <w:r w:rsidR="004F30A2" w:rsidRPr="00E31E21">
        <w:rPr>
          <w:rFonts w:asciiTheme="minorHAnsi" w:eastAsiaTheme="minorHAnsi" w:hAnsiTheme="minorHAnsi" w:cstheme="minorHAnsi"/>
          <w:color w:val="000000"/>
          <w:sz w:val="22"/>
          <w:szCs w:val="22"/>
        </w:rPr>
        <w:t xml:space="preserve"> </w:t>
      </w:r>
      <w:proofErr w:type="spellStart"/>
      <w:r w:rsidR="004F30A2" w:rsidRPr="00E31E21">
        <w:rPr>
          <w:rFonts w:asciiTheme="minorHAnsi" w:eastAsiaTheme="minorHAnsi" w:hAnsiTheme="minorHAnsi" w:cstheme="minorHAnsi"/>
          <w:color w:val="000000"/>
          <w:sz w:val="22"/>
          <w:szCs w:val="22"/>
        </w:rPr>
        <w:t>or</w:t>
      </w:r>
      <w:r w:rsidR="00D37BF3" w:rsidRPr="00E31E21">
        <w:rPr>
          <w:rFonts w:asciiTheme="minorHAnsi" w:eastAsiaTheme="minorHAnsi" w:hAnsiTheme="minorHAnsi" w:cstheme="minorHAnsi"/>
          <w:color w:val="000000"/>
          <w:sz w:val="22"/>
          <w:szCs w:val="22"/>
        </w:rPr>
        <w:t>a</w:t>
      </w:r>
      <w:proofErr w:type="spellEnd"/>
      <w:r w:rsidR="00D37BF3" w:rsidRPr="00E31E21">
        <w:rPr>
          <w:rFonts w:asciiTheme="minorHAnsi" w:eastAsiaTheme="minorHAnsi" w:hAnsiTheme="minorHAnsi" w:cstheme="minorHAnsi"/>
          <w:color w:val="000000"/>
          <w:sz w:val="22"/>
          <w:szCs w:val="22"/>
        </w:rPr>
        <w:t xml:space="preserve"> </w:t>
      </w:r>
      <w:r w:rsidR="00C33C69" w:rsidRPr="00E31E21">
        <w:rPr>
          <w:rFonts w:asciiTheme="minorHAnsi" w:eastAsiaTheme="minorHAnsi" w:hAnsiTheme="minorHAnsi" w:cstheme="minorHAnsi"/>
          <w:color w:val="000000"/>
          <w:sz w:val="22"/>
          <w:szCs w:val="22"/>
        </w:rPr>
        <w:t>high-level</w:t>
      </w:r>
      <w:r w:rsidR="007C769A" w:rsidRPr="00E31E21">
        <w:rPr>
          <w:rFonts w:asciiTheme="minorHAnsi" w:eastAsiaTheme="minorHAnsi" w:hAnsiTheme="minorHAnsi" w:cstheme="minorHAnsi"/>
          <w:color w:val="000000"/>
          <w:sz w:val="22"/>
          <w:szCs w:val="22"/>
        </w:rPr>
        <w:t xml:space="preserve"> summary immediately</w:t>
      </w:r>
      <w:r w:rsidR="00D37BF3" w:rsidRPr="00E31E21">
        <w:rPr>
          <w:rFonts w:asciiTheme="minorHAnsi" w:eastAsiaTheme="minorHAnsi" w:hAnsiTheme="minorHAnsi" w:cstheme="minorHAnsi"/>
          <w:color w:val="000000"/>
          <w:sz w:val="22"/>
          <w:szCs w:val="22"/>
        </w:rPr>
        <w:t xml:space="preserve"> after the assessment</w:t>
      </w:r>
      <w:r w:rsidR="007C769A" w:rsidRPr="00E31E21">
        <w:rPr>
          <w:rFonts w:asciiTheme="minorHAnsi" w:eastAsiaTheme="minorHAnsi" w:hAnsiTheme="minorHAnsi" w:cstheme="minorHAnsi"/>
          <w:color w:val="000000"/>
          <w:sz w:val="22"/>
          <w:szCs w:val="22"/>
        </w:rPr>
        <w:t xml:space="preserve"> including </w:t>
      </w:r>
      <w:r w:rsidR="00775D5A" w:rsidRPr="00E31E21">
        <w:rPr>
          <w:rFonts w:asciiTheme="minorHAnsi" w:eastAsiaTheme="minorHAnsi" w:hAnsiTheme="minorHAnsi" w:cstheme="minorHAnsi"/>
          <w:color w:val="000000"/>
          <w:sz w:val="22"/>
          <w:szCs w:val="22"/>
        </w:rPr>
        <w:t xml:space="preserve">elements in place and </w:t>
      </w:r>
      <w:r w:rsidR="00C33C69" w:rsidRPr="00E31E21">
        <w:rPr>
          <w:rFonts w:asciiTheme="minorHAnsi" w:eastAsiaTheme="minorHAnsi" w:hAnsiTheme="minorHAnsi" w:cstheme="minorHAnsi"/>
          <w:color w:val="000000"/>
          <w:sz w:val="22"/>
          <w:szCs w:val="22"/>
        </w:rPr>
        <w:t>areas for improvement</w:t>
      </w:r>
    </w:p>
    <w:p w:rsidR="002E378A" w:rsidRPr="00E31E21" w:rsidRDefault="002E378A" w:rsidP="008A7C15">
      <w:pPr>
        <w:pStyle w:val="ListParagraph"/>
        <w:numPr>
          <w:ilvl w:val="1"/>
          <w:numId w:val="21"/>
        </w:numPr>
        <w:spacing w:after="160" w:line="259" w:lineRule="auto"/>
        <w:rPr>
          <w:rFonts w:asciiTheme="minorHAnsi" w:eastAsiaTheme="minorHAnsi" w:hAnsiTheme="minorHAnsi" w:cstheme="minorHAnsi"/>
          <w:color w:val="000000"/>
          <w:sz w:val="22"/>
          <w:szCs w:val="22"/>
        </w:rPr>
      </w:pPr>
      <w:r w:rsidRPr="00E31E21">
        <w:rPr>
          <w:rFonts w:asciiTheme="minorHAnsi" w:eastAsiaTheme="minorHAnsi" w:hAnsiTheme="minorHAnsi" w:cstheme="minorHAnsi"/>
          <w:color w:val="000000"/>
          <w:sz w:val="22"/>
          <w:szCs w:val="22"/>
        </w:rPr>
        <w:t xml:space="preserve">Consider scanning and providing a copy of your assessment </w:t>
      </w:r>
      <w:r w:rsidR="00D20CCA" w:rsidRPr="00E31E21">
        <w:rPr>
          <w:rFonts w:asciiTheme="minorHAnsi" w:eastAsiaTheme="minorHAnsi" w:hAnsiTheme="minorHAnsi" w:cstheme="minorHAnsi"/>
          <w:color w:val="000000"/>
          <w:sz w:val="22"/>
          <w:szCs w:val="22"/>
        </w:rPr>
        <w:t xml:space="preserve">tool </w:t>
      </w:r>
      <w:r w:rsidR="00533185" w:rsidRPr="00E31E21">
        <w:rPr>
          <w:rFonts w:asciiTheme="minorHAnsi" w:eastAsiaTheme="minorHAnsi" w:hAnsiTheme="minorHAnsi" w:cstheme="minorHAnsi"/>
          <w:color w:val="000000"/>
          <w:sz w:val="22"/>
          <w:szCs w:val="22"/>
        </w:rPr>
        <w:t xml:space="preserve">or a brief </w:t>
      </w:r>
      <w:r w:rsidR="005B6C1E" w:rsidRPr="00E31E21">
        <w:rPr>
          <w:rFonts w:asciiTheme="minorHAnsi" w:eastAsiaTheme="minorHAnsi" w:hAnsiTheme="minorHAnsi" w:cstheme="minorHAnsi"/>
          <w:color w:val="000000"/>
          <w:sz w:val="22"/>
          <w:szCs w:val="22"/>
        </w:rPr>
        <w:t xml:space="preserve">summary </w:t>
      </w:r>
      <w:r w:rsidR="00D20CCA" w:rsidRPr="00E31E21">
        <w:rPr>
          <w:rFonts w:asciiTheme="minorHAnsi" w:eastAsiaTheme="minorHAnsi" w:hAnsiTheme="minorHAnsi" w:cstheme="minorHAnsi"/>
          <w:color w:val="000000"/>
          <w:sz w:val="22"/>
          <w:szCs w:val="22"/>
        </w:rPr>
        <w:t>with feedback</w:t>
      </w:r>
      <w:r w:rsidR="00533185" w:rsidRPr="00E31E21">
        <w:rPr>
          <w:rFonts w:asciiTheme="minorHAnsi" w:eastAsiaTheme="minorHAnsi" w:hAnsiTheme="minorHAnsi" w:cstheme="minorHAnsi"/>
          <w:color w:val="000000"/>
          <w:sz w:val="22"/>
          <w:szCs w:val="22"/>
        </w:rPr>
        <w:t>, answers to the facility’s</w:t>
      </w:r>
      <w:r w:rsidR="00C33C69" w:rsidRPr="00E31E21">
        <w:rPr>
          <w:rFonts w:asciiTheme="minorHAnsi" w:eastAsiaTheme="minorHAnsi" w:hAnsiTheme="minorHAnsi" w:cstheme="minorHAnsi"/>
          <w:color w:val="000000"/>
          <w:sz w:val="22"/>
          <w:szCs w:val="22"/>
        </w:rPr>
        <w:t xml:space="preserve"> questions</w:t>
      </w:r>
      <w:r w:rsidR="00AE2D96" w:rsidRPr="00E31E21">
        <w:rPr>
          <w:rFonts w:asciiTheme="minorHAnsi" w:eastAsiaTheme="minorHAnsi" w:hAnsiTheme="minorHAnsi" w:cstheme="minorHAnsi"/>
          <w:color w:val="000000"/>
          <w:sz w:val="22"/>
          <w:szCs w:val="22"/>
        </w:rPr>
        <w:t xml:space="preserve">, and </w:t>
      </w:r>
      <w:r w:rsidR="00D37BF3" w:rsidRPr="00E31E21">
        <w:rPr>
          <w:rFonts w:asciiTheme="minorHAnsi" w:eastAsiaTheme="minorHAnsi" w:hAnsiTheme="minorHAnsi" w:cstheme="minorHAnsi"/>
          <w:color w:val="000000"/>
          <w:sz w:val="22"/>
          <w:szCs w:val="22"/>
        </w:rPr>
        <w:t>recommended</w:t>
      </w:r>
      <w:r w:rsidR="00AE2D96" w:rsidRPr="00E31E21">
        <w:rPr>
          <w:rFonts w:asciiTheme="minorHAnsi" w:eastAsiaTheme="minorHAnsi" w:hAnsiTheme="minorHAnsi" w:cstheme="minorHAnsi"/>
          <w:color w:val="000000"/>
          <w:sz w:val="22"/>
          <w:szCs w:val="22"/>
        </w:rPr>
        <w:t xml:space="preserve"> next steps</w:t>
      </w:r>
      <w:r w:rsidR="00D20CCA" w:rsidRPr="00E31E21">
        <w:rPr>
          <w:rFonts w:asciiTheme="minorHAnsi" w:eastAsiaTheme="minorHAnsi" w:hAnsiTheme="minorHAnsi" w:cstheme="minorHAnsi"/>
          <w:color w:val="000000"/>
          <w:sz w:val="22"/>
          <w:szCs w:val="22"/>
        </w:rPr>
        <w:t xml:space="preserve"> directly to the facility</w:t>
      </w:r>
      <w:r w:rsidR="00533185" w:rsidRPr="00E31E21">
        <w:rPr>
          <w:rFonts w:asciiTheme="minorHAnsi" w:eastAsiaTheme="minorHAnsi" w:hAnsiTheme="minorHAnsi" w:cstheme="minorHAnsi"/>
          <w:color w:val="000000"/>
          <w:sz w:val="22"/>
          <w:szCs w:val="22"/>
        </w:rPr>
        <w:t xml:space="preserve"> within 2-3 days</w:t>
      </w:r>
      <w:r w:rsidR="00D20CCA" w:rsidRPr="00E31E21">
        <w:rPr>
          <w:rFonts w:asciiTheme="minorHAnsi" w:eastAsiaTheme="minorHAnsi" w:hAnsiTheme="minorHAnsi" w:cstheme="minorHAnsi"/>
          <w:color w:val="000000"/>
          <w:sz w:val="22"/>
          <w:szCs w:val="22"/>
        </w:rPr>
        <w:t>.</w:t>
      </w:r>
    </w:p>
    <w:p w:rsidR="000E4BFA" w:rsidRPr="00E31E21" w:rsidRDefault="0063006B" w:rsidP="54DB8782">
      <w:pPr>
        <w:pStyle w:val="ListParagraph"/>
        <w:numPr>
          <w:ilvl w:val="0"/>
          <w:numId w:val="21"/>
        </w:numPr>
        <w:spacing w:after="160" w:line="259" w:lineRule="auto"/>
        <w:rPr>
          <w:rFonts w:asciiTheme="minorHAnsi" w:hAnsiTheme="minorHAnsi" w:cstheme="minorBidi"/>
          <w:b/>
          <w:bCs/>
          <w:kern w:val="32"/>
        </w:rPr>
      </w:pPr>
      <w:r w:rsidRPr="54DB8782">
        <w:rPr>
          <w:rFonts w:asciiTheme="minorHAnsi" w:eastAsiaTheme="minorEastAsia" w:hAnsiTheme="minorHAnsi" w:cstheme="minorBidi"/>
          <w:color w:val="000000" w:themeColor="text1"/>
          <w:sz w:val="22"/>
          <w:szCs w:val="22"/>
        </w:rPr>
        <w:lastRenderedPageBreak/>
        <w:t xml:space="preserve">Schedule a follow-up call with the facility (e.g., </w:t>
      </w:r>
      <w:r w:rsidR="00E93517" w:rsidRPr="54DB8782">
        <w:rPr>
          <w:rFonts w:asciiTheme="minorHAnsi" w:eastAsiaTheme="minorEastAsia" w:hAnsiTheme="minorHAnsi" w:cstheme="minorBidi"/>
          <w:color w:val="000000" w:themeColor="text1"/>
          <w:sz w:val="22"/>
          <w:szCs w:val="22"/>
        </w:rPr>
        <w:t xml:space="preserve">within the next </w:t>
      </w:r>
      <w:proofErr w:type="spellStart"/>
      <w:r w:rsidR="00E93517" w:rsidRPr="54DB8782">
        <w:rPr>
          <w:rFonts w:asciiTheme="minorHAnsi" w:eastAsiaTheme="minorEastAsia" w:hAnsiTheme="minorHAnsi" w:cstheme="minorBidi"/>
          <w:color w:val="000000" w:themeColor="text1"/>
          <w:sz w:val="22"/>
          <w:szCs w:val="22"/>
        </w:rPr>
        <w:t>week</w:t>
      </w:r>
      <w:r w:rsidRPr="54DB8782">
        <w:rPr>
          <w:rFonts w:asciiTheme="minorHAnsi" w:eastAsiaTheme="minorEastAsia" w:hAnsiTheme="minorHAnsi" w:cstheme="minorBidi"/>
          <w:color w:val="000000" w:themeColor="text1"/>
          <w:sz w:val="22"/>
          <w:szCs w:val="22"/>
        </w:rPr>
        <w:t>after</w:t>
      </w:r>
      <w:proofErr w:type="spellEnd"/>
      <w:r w:rsidRPr="54DB8782">
        <w:rPr>
          <w:rFonts w:asciiTheme="minorHAnsi" w:eastAsiaTheme="minorEastAsia" w:hAnsiTheme="minorHAnsi" w:cstheme="minorBidi"/>
          <w:color w:val="000000" w:themeColor="text1"/>
          <w:sz w:val="22"/>
          <w:szCs w:val="22"/>
        </w:rPr>
        <w:t xml:space="preserve"> the assessment </w:t>
      </w:r>
      <w:r w:rsidR="00D37BF3" w:rsidRPr="54DB8782">
        <w:rPr>
          <w:rFonts w:asciiTheme="minorHAnsi" w:eastAsiaTheme="minorEastAsia" w:hAnsiTheme="minorHAnsi" w:cstheme="minorBidi"/>
          <w:color w:val="000000" w:themeColor="text1"/>
          <w:sz w:val="22"/>
          <w:szCs w:val="22"/>
        </w:rPr>
        <w:t xml:space="preserve">findings </w:t>
      </w:r>
      <w:r w:rsidRPr="54DB8782">
        <w:rPr>
          <w:rFonts w:asciiTheme="minorHAnsi" w:eastAsiaTheme="minorEastAsia" w:hAnsiTheme="minorHAnsi" w:cstheme="minorBidi"/>
          <w:color w:val="000000" w:themeColor="text1"/>
          <w:sz w:val="22"/>
          <w:szCs w:val="22"/>
        </w:rPr>
        <w:t xml:space="preserve">are </w:t>
      </w:r>
      <w:r w:rsidR="32EDD622" w:rsidRPr="54DB8782">
        <w:rPr>
          <w:rFonts w:asciiTheme="minorHAnsi" w:eastAsiaTheme="minorEastAsia" w:hAnsiTheme="minorHAnsi" w:cstheme="minorBidi"/>
          <w:color w:val="000000" w:themeColor="text1"/>
          <w:sz w:val="22"/>
          <w:szCs w:val="22"/>
        </w:rPr>
        <w:t>shar</w:t>
      </w:r>
      <w:r w:rsidRPr="54DB8782">
        <w:rPr>
          <w:rFonts w:asciiTheme="minorHAnsi" w:eastAsiaTheme="minorEastAsia" w:hAnsiTheme="minorHAnsi" w:cstheme="minorBidi"/>
          <w:color w:val="000000" w:themeColor="text1"/>
          <w:sz w:val="22"/>
          <w:szCs w:val="22"/>
        </w:rPr>
        <w:t>ed)</w:t>
      </w:r>
      <w:r w:rsidRPr="54DB8782">
        <w:rPr>
          <w:rFonts w:asciiTheme="minorHAnsi" w:hAnsiTheme="minorHAnsi" w:cstheme="minorBidi"/>
          <w:b/>
          <w:bC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35"/>
        <w:gridCol w:w="5035"/>
      </w:tblGrid>
      <w:tr w:rsidR="006F1C6F" w:rsidRPr="00E31E21" w:rsidTr="0091664A">
        <w:tc>
          <w:tcPr>
            <w:tcW w:w="5035" w:type="dxa"/>
          </w:tcPr>
          <w:p w:rsidR="006F1C6F" w:rsidRPr="00E31E21" w:rsidRDefault="00D60DF1" w:rsidP="0091664A">
            <w:pPr>
              <w:pStyle w:val="Header"/>
              <w:rPr>
                <w:rFonts w:asciiTheme="minorHAnsi" w:eastAsiaTheme="minorHAnsi" w:hAnsiTheme="minorHAnsi" w:cstheme="minorHAnsi"/>
                <w:color w:val="000000"/>
                <w:sz w:val="22"/>
                <w:szCs w:val="22"/>
              </w:rPr>
            </w:pPr>
            <w:r w:rsidRPr="00E31E21">
              <w:rPr>
                <w:rFonts w:asciiTheme="minorHAnsi" w:eastAsiaTheme="minorHAnsi" w:hAnsiTheme="minorHAnsi" w:cstheme="minorHAnsi"/>
                <w:color w:val="000000"/>
                <w:sz w:val="22"/>
                <w:szCs w:val="22"/>
              </w:rPr>
              <w:lastRenderedPageBreak/>
              <w:t>Investigator: _</w:t>
            </w:r>
            <w:r w:rsidR="006F1C6F" w:rsidRPr="00E31E21">
              <w:rPr>
                <w:rFonts w:asciiTheme="minorHAnsi" w:eastAsiaTheme="minorHAnsi" w:hAnsiTheme="minorHAnsi" w:cstheme="minorHAnsi"/>
                <w:color w:val="000000"/>
                <w:sz w:val="22"/>
                <w:szCs w:val="22"/>
              </w:rPr>
              <w:t>_________________</w:t>
            </w:r>
            <w:r w:rsidR="00E63EB2" w:rsidRPr="00E31E21">
              <w:rPr>
                <w:rFonts w:asciiTheme="minorHAnsi" w:eastAsiaTheme="minorHAnsi" w:hAnsiTheme="minorHAnsi" w:cstheme="minorHAnsi"/>
                <w:color w:val="000000"/>
                <w:sz w:val="22"/>
                <w:szCs w:val="22"/>
              </w:rPr>
              <w:t>_______________</w:t>
            </w:r>
          </w:p>
        </w:tc>
        <w:tc>
          <w:tcPr>
            <w:tcW w:w="5035" w:type="dxa"/>
          </w:tcPr>
          <w:p w:rsidR="006F1C6F" w:rsidRPr="00E31E21" w:rsidRDefault="00D60DF1" w:rsidP="0091664A">
            <w:pPr>
              <w:pStyle w:val="Header"/>
              <w:jc w:val="right"/>
              <w:rPr>
                <w:rFonts w:asciiTheme="minorHAnsi" w:eastAsiaTheme="minorHAnsi" w:hAnsiTheme="minorHAnsi" w:cstheme="minorHAnsi"/>
                <w:color w:val="000000"/>
                <w:sz w:val="22"/>
                <w:szCs w:val="22"/>
              </w:rPr>
            </w:pPr>
            <w:r w:rsidRPr="00E31E21">
              <w:rPr>
                <w:rFonts w:asciiTheme="minorHAnsi" w:eastAsiaTheme="minorHAnsi" w:hAnsiTheme="minorHAnsi" w:cstheme="minorHAnsi"/>
                <w:color w:val="000000"/>
                <w:sz w:val="22"/>
                <w:szCs w:val="22"/>
              </w:rPr>
              <w:t>Date: _</w:t>
            </w:r>
            <w:r w:rsidR="006F1C6F" w:rsidRPr="00E31E21">
              <w:rPr>
                <w:rFonts w:asciiTheme="minorHAnsi" w:eastAsiaTheme="minorHAnsi" w:hAnsiTheme="minorHAnsi" w:cstheme="minorHAnsi"/>
                <w:color w:val="000000"/>
                <w:sz w:val="22"/>
                <w:szCs w:val="22"/>
              </w:rPr>
              <w:t>____________</w:t>
            </w:r>
          </w:p>
        </w:tc>
      </w:tr>
    </w:tbl>
    <w:p w:rsidR="006328A4" w:rsidRPr="00E31E21" w:rsidRDefault="00293678" w:rsidP="005C0070">
      <w:pPr>
        <w:spacing w:after="0" w:line="360" w:lineRule="auto"/>
        <w:rPr>
          <w:rFonts w:cstheme="minorHAnsi"/>
          <w:sz w:val="18"/>
          <w:szCs w:val="18"/>
        </w:rPr>
      </w:pPr>
      <w:r w:rsidRPr="00E31E21">
        <w:rPr>
          <w:rFonts w:cstheme="minorHAnsi"/>
        </w:rPr>
        <w:br/>
      </w:r>
      <w:r w:rsidR="006328A4" w:rsidRPr="00E31E21">
        <w:rPr>
          <w:rStyle w:val="normaltextrun"/>
          <w:rFonts w:cstheme="minorHAnsi"/>
          <w:b/>
          <w:bCs/>
          <w:i/>
          <w:iCs/>
        </w:rPr>
        <w:t>Good morning/afternoon. My name is _____ and I am calling from the _______ Department of Health. May I speak with</w:t>
      </w:r>
      <w:r w:rsidR="00CE699F" w:rsidRPr="00E31E21">
        <w:rPr>
          <w:rStyle w:val="normaltextrun"/>
          <w:rFonts w:cstheme="minorHAnsi"/>
          <w:b/>
          <w:bCs/>
          <w:i/>
          <w:iCs/>
        </w:rPr>
        <w:t xml:space="preserve"> someone who is in charge for infection prevention and control (IPC) at your facility</w:t>
      </w:r>
      <w:r w:rsidR="006328A4" w:rsidRPr="00E31E21">
        <w:rPr>
          <w:rStyle w:val="normaltextrun"/>
          <w:rFonts w:cstheme="minorHAnsi"/>
          <w:b/>
          <w:bCs/>
          <w:i/>
          <w:iCs/>
        </w:rPr>
        <w:t>? </w:t>
      </w:r>
      <w:r w:rsidR="006328A4" w:rsidRPr="00E31E21">
        <w:rPr>
          <w:rStyle w:val="eop"/>
          <w:rFonts w:cstheme="minorHAnsi"/>
        </w:rPr>
        <w:t> </w:t>
      </w:r>
    </w:p>
    <w:p w:rsidR="006328A4" w:rsidRPr="00E31E21" w:rsidRDefault="006328A4" w:rsidP="006328A4">
      <w:pPr>
        <w:pStyle w:val="paragraph"/>
        <w:spacing w:before="0" w:beforeAutospacing="0" w:after="0" w:afterAutospacing="0"/>
        <w:textAlignment w:val="baseline"/>
        <w:rPr>
          <w:rFonts w:asciiTheme="minorHAnsi" w:hAnsiTheme="minorHAnsi" w:cstheme="minorHAnsi"/>
          <w:sz w:val="18"/>
          <w:szCs w:val="18"/>
        </w:rPr>
      </w:pPr>
      <w:r w:rsidRPr="00E31E21">
        <w:rPr>
          <w:rStyle w:val="eop"/>
          <w:rFonts w:asciiTheme="minorHAnsi" w:hAnsiTheme="minorHAnsi" w:cstheme="minorHAnsi"/>
          <w:sz w:val="8"/>
          <w:szCs w:val="8"/>
        </w:rPr>
        <w:t> </w:t>
      </w:r>
    </w:p>
    <w:p w:rsidR="007476C5" w:rsidRPr="00E31E21" w:rsidRDefault="006328A4" w:rsidP="54DB8782">
      <w:pPr>
        <w:pStyle w:val="paragraph"/>
        <w:spacing w:before="0" w:beforeAutospacing="0" w:after="0" w:afterAutospacing="0"/>
        <w:textAlignment w:val="baseline"/>
        <w:rPr>
          <w:rStyle w:val="normaltextrun"/>
          <w:rFonts w:asciiTheme="minorHAnsi" w:hAnsiTheme="minorHAnsi" w:cstheme="minorBidi"/>
          <w:b/>
          <w:bCs/>
          <w:i/>
          <w:iCs/>
        </w:rPr>
      </w:pPr>
      <w:r w:rsidRPr="54DB8782">
        <w:rPr>
          <w:rStyle w:val="normaltextrun"/>
          <w:rFonts w:asciiTheme="minorHAnsi" w:hAnsiTheme="minorHAnsi" w:cstheme="minorBidi"/>
          <w:b/>
          <w:bCs/>
          <w:i/>
          <w:iCs/>
        </w:rPr>
        <w:t xml:space="preserve">Greetings, ____. My name is ________ </w:t>
      </w:r>
      <w:r w:rsidR="00CE699F" w:rsidRPr="54DB8782">
        <w:rPr>
          <w:rStyle w:val="normaltextrun"/>
          <w:rFonts w:asciiTheme="minorHAnsi" w:hAnsiTheme="minorHAnsi" w:cstheme="minorBidi"/>
          <w:b/>
          <w:bCs/>
          <w:i/>
          <w:iCs/>
        </w:rPr>
        <w:t xml:space="preserve">and I am </w:t>
      </w:r>
      <w:proofErr w:type="spellStart"/>
      <w:r w:rsidR="00CE699F" w:rsidRPr="54DB8782">
        <w:rPr>
          <w:rStyle w:val="normaltextrun"/>
          <w:rFonts w:asciiTheme="minorHAnsi" w:hAnsiTheme="minorHAnsi" w:cstheme="minorBidi"/>
          <w:b/>
          <w:bCs/>
          <w:i/>
          <w:iCs/>
        </w:rPr>
        <w:t>calling</w:t>
      </w:r>
      <w:r w:rsidR="00893F24" w:rsidRPr="54DB8782">
        <w:rPr>
          <w:rStyle w:val="normaltextrun"/>
          <w:rFonts w:asciiTheme="minorHAnsi" w:hAnsiTheme="minorHAnsi" w:cstheme="minorBidi"/>
          <w:b/>
          <w:bCs/>
          <w:i/>
          <w:iCs/>
        </w:rPr>
        <w:t>to</w:t>
      </w:r>
      <w:proofErr w:type="spellEnd"/>
      <w:r w:rsidR="00893F24" w:rsidRPr="54DB8782">
        <w:rPr>
          <w:rStyle w:val="normaltextrun"/>
          <w:rFonts w:asciiTheme="minorHAnsi" w:hAnsiTheme="minorHAnsi" w:cstheme="minorBidi"/>
          <w:b/>
          <w:bCs/>
          <w:i/>
          <w:iCs/>
        </w:rPr>
        <w:t xml:space="preserve"> </w:t>
      </w:r>
      <w:proofErr w:type="spellStart"/>
      <w:r w:rsidR="00B37906" w:rsidRPr="54DB8782">
        <w:rPr>
          <w:rStyle w:val="normaltextrun"/>
          <w:rFonts w:asciiTheme="minorHAnsi" w:hAnsiTheme="minorHAnsi" w:cstheme="minorBidi"/>
          <w:b/>
          <w:bCs/>
          <w:i/>
          <w:iCs/>
        </w:rPr>
        <w:t>discussinfection</w:t>
      </w:r>
      <w:proofErr w:type="spellEnd"/>
      <w:r w:rsidR="00B37906" w:rsidRPr="54DB8782">
        <w:rPr>
          <w:rStyle w:val="normaltextrun"/>
          <w:rFonts w:asciiTheme="minorHAnsi" w:hAnsiTheme="minorHAnsi" w:cstheme="minorBidi"/>
          <w:b/>
          <w:bCs/>
          <w:i/>
          <w:iCs/>
        </w:rPr>
        <w:t xml:space="preserve"> prevention and control (IPC) preparedness activities that your facility can immediately </w:t>
      </w:r>
      <w:r w:rsidR="2DD7D770" w:rsidRPr="54DB8782">
        <w:rPr>
          <w:rStyle w:val="normaltextrun"/>
          <w:rFonts w:asciiTheme="minorHAnsi" w:hAnsiTheme="minorHAnsi" w:cstheme="minorBidi"/>
          <w:b/>
          <w:bCs/>
          <w:i/>
          <w:iCs/>
        </w:rPr>
        <w:t>put into place</w:t>
      </w:r>
      <w:r w:rsidR="00B37906" w:rsidRPr="54DB8782">
        <w:rPr>
          <w:rStyle w:val="normaltextrun"/>
          <w:rFonts w:asciiTheme="minorHAnsi" w:hAnsiTheme="minorHAnsi" w:cstheme="minorBidi"/>
          <w:b/>
          <w:bCs/>
          <w:i/>
          <w:iCs/>
        </w:rPr>
        <w:t xml:space="preserve"> to combat COVID-19 while continuing to keep your residents and healthcare personnel safe.  </w:t>
      </w:r>
      <w:r w:rsidR="00527558" w:rsidRPr="54DB8782">
        <w:rPr>
          <w:rStyle w:val="normaltextrun"/>
          <w:rFonts w:asciiTheme="minorHAnsi" w:hAnsiTheme="minorHAnsi" w:cstheme="minorBidi"/>
          <w:b/>
          <w:bCs/>
          <w:i/>
          <w:iCs/>
        </w:rPr>
        <w:t xml:space="preserve">I would like to go through an IPC assessment with you and your team if now is a good time to talk (or if </w:t>
      </w:r>
      <w:r w:rsidR="009A505D" w:rsidRPr="54DB8782">
        <w:rPr>
          <w:rStyle w:val="normaltextrun"/>
          <w:rFonts w:asciiTheme="minorHAnsi" w:hAnsiTheme="minorHAnsi" w:cstheme="minorBidi"/>
          <w:b/>
          <w:bCs/>
          <w:i/>
          <w:iCs/>
        </w:rPr>
        <w:t>possible,</w:t>
      </w:r>
      <w:r w:rsidR="00527558" w:rsidRPr="54DB8782">
        <w:rPr>
          <w:rStyle w:val="normaltextrun"/>
          <w:rFonts w:asciiTheme="minorHAnsi" w:hAnsiTheme="minorHAnsi" w:cstheme="minorBidi"/>
          <w:b/>
          <w:bCs/>
          <w:i/>
          <w:iCs/>
        </w:rPr>
        <w:t xml:space="preserve"> would you be willing to do a video call)?</w:t>
      </w:r>
      <w:r w:rsidR="00527558" w:rsidRPr="009A505D">
        <w:rPr>
          <w:rStyle w:val="normaltextrun"/>
          <w:b/>
          <w:bCs/>
          <w:i/>
          <w:iCs/>
        </w:rPr>
        <w:t> </w:t>
      </w:r>
      <w:r w:rsidR="009A505D" w:rsidRPr="009A505D">
        <w:rPr>
          <w:rStyle w:val="normaltextrun"/>
          <w:b/>
          <w:bCs/>
          <w:i/>
          <w:iCs/>
        </w:rPr>
        <w:t>If not when would work best?_______</w:t>
      </w:r>
    </w:p>
    <w:p w:rsidR="007476C5" w:rsidRPr="00E31E21" w:rsidRDefault="007476C5" w:rsidP="006328A4">
      <w:pPr>
        <w:pStyle w:val="paragraph"/>
        <w:spacing w:before="0" w:beforeAutospacing="0" w:after="0" w:afterAutospacing="0"/>
        <w:textAlignment w:val="baseline"/>
        <w:rPr>
          <w:rStyle w:val="normaltextrun"/>
          <w:rFonts w:asciiTheme="minorHAnsi" w:hAnsiTheme="minorHAnsi" w:cstheme="minorHAnsi"/>
          <w:b/>
          <w:bCs/>
          <w:i/>
          <w:iCs/>
        </w:rPr>
      </w:pPr>
    </w:p>
    <w:p w:rsidR="006328A4" w:rsidRPr="00E31E21" w:rsidRDefault="006328A4" w:rsidP="006328A4">
      <w:pPr>
        <w:pStyle w:val="paragraph"/>
        <w:spacing w:before="0" w:beforeAutospacing="0" w:after="0" w:afterAutospacing="0"/>
        <w:textAlignment w:val="baseline"/>
        <w:rPr>
          <w:rFonts w:asciiTheme="minorHAnsi" w:hAnsiTheme="minorHAnsi" w:cstheme="minorHAnsi"/>
          <w:sz w:val="18"/>
          <w:szCs w:val="18"/>
        </w:rPr>
      </w:pPr>
      <w:r w:rsidRPr="00E31E21">
        <w:rPr>
          <w:rStyle w:val="normaltextrun"/>
          <w:rFonts w:asciiTheme="minorHAnsi" w:hAnsiTheme="minorHAnsi" w:cstheme="minorHAnsi"/>
          <w:b/>
          <w:bCs/>
          <w:i/>
          <w:iCs/>
        </w:rPr>
        <w:t>Great. As background</w:t>
      </w:r>
      <w:r w:rsidR="00F318C6" w:rsidRPr="00E31E21">
        <w:rPr>
          <w:rStyle w:val="normaltextrun"/>
          <w:rFonts w:asciiTheme="minorHAnsi" w:hAnsiTheme="minorHAnsi" w:cstheme="minorHAnsi"/>
          <w:b/>
          <w:bCs/>
          <w:i/>
          <w:iCs/>
        </w:rPr>
        <w:t xml:space="preserve">, </w:t>
      </w:r>
      <w:r w:rsidRPr="00E31E21">
        <w:rPr>
          <w:rStyle w:val="normaltextrun"/>
          <w:rFonts w:asciiTheme="minorHAnsi" w:hAnsiTheme="minorHAnsi" w:cstheme="minorHAnsi"/>
          <w:b/>
          <w:bCs/>
          <w:i/>
          <w:iCs/>
        </w:rPr>
        <w:t xml:space="preserve">infection control assessment and response surveys, also referred to as ICARs (eye-cars), were developed by CDC to assist health departments in assessing </w:t>
      </w:r>
      <w:r w:rsidR="001224D5" w:rsidRPr="00E31E21">
        <w:rPr>
          <w:rStyle w:val="normaltextrun"/>
          <w:rFonts w:asciiTheme="minorHAnsi" w:hAnsiTheme="minorHAnsi" w:cstheme="minorHAnsi"/>
          <w:b/>
          <w:bCs/>
          <w:i/>
          <w:iCs/>
        </w:rPr>
        <w:t>IPC</w:t>
      </w:r>
      <w:r w:rsidRPr="00E31E21">
        <w:rPr>
          <w:rStyle w:val="normaltextrun"/>
          <w:rFonts w:asciiTheme="minorHAnsi" w:hAnsiTheme="minorHAnsi" w:cstheme="minorHAnsi"/>
          <w:b/>
          <w:bCs/>
          <w:i/>
          <w:iCs/>
        </w:rPr>
        <w:t xml:space="preserve"> practices and guide quality improvement activities. ICARs are particularly useful for stopping the spread of </w:t>
      </w:r>
      <w:r w:rsidR="00F318C6" w:rsidRPr="00E31E21">
        <w:rPr>
          <w:rStyle w:val="normaltextrun"/>
          <w:rFonts w:asciiTheme="minorHAnsi" w:hAnsiTheme="minorHAnsi" w:cstheme="minorHAnsi"/>
          <w:b/>
          <w:bCs/>
          <w:i/>
          <w:iCs/>
        </w:rPr>
        <w:t>pathogens</w:t>
      </w:r>
      <w:r w:rsidRPr="00E31E21">
        <w:rPr>
          <w:rStyle w:val="normaltextrun"/>
          <w:rFonts w:asciiTheme="minorHAnsi" w:hAnsiTheme="minorHAnsi" w:cstheme="minorHAnsi"/>
          <w:b/>
          <w:bCs/>
          <w:i/>
          <w:iCs/>
        </w:rPr>
        <w:t xml:space="preserve"> during outbreak experiences.</w:t>
      </w:r>
      <w:r w:rsidRPr="00E31E21">
        <w:rPr>
          <w:rStyle w:val="eop"/>
          <w:rFonts w:asciiTheme="minorHAnsi" w:hAnsiTheme="minorHAnsi" w:cstheme="minorHAnsi"/>
        </w:rPr>
        <w:t> </w:t>
      </w:r>
    </w:p>
    <w:p w:rsidR="006328A4" w:rsidRPr="00E31E21" w:rsidRDefault="006328A4" w:rsidP="006328A4">
      <w:pPr>
        <w:pStyle w:val="paragraph"/>
        <w:spacing w:before="0" w:beforeAutospacing="0" w:after="0" w:afterAutospacing="0"/>
        <w:textAlignment w:val="baseline"/>
        <w:rPr>
          <w:rFonts w:asciiTheme="minorHAnsi" w:hAnsiTheme="minorHAnsi" w:cstheme="minorHAnsi"/>
          <w:sz w:val="18"/>
          <w:szCs w:val="18"/>
        </w:rPr>
      </w:pPr>
      <w:r w:rsidRPr="00E31E21">
        <w:rPr>
          <w:rStyle w:val="eop"/>
          <w:rFonts w:asciiTheme="minorHAnsi" w:hAnsiTheme="minorHAnsi" w:cstheme="minorHAnsi"/>
        </w:rPr>
        <w:t> </w:t>
      </w:r>
    </w:p>
    <w:p w:rsidR="006328A4" w:rsidRPr="00E31E21" w:rsidRDefault="006328A4" w:rsidP="54DB8782">
      <w:pPr>
        <w:pStyle w:val="paragraph"/>
        <w:spacing w:before="0" w:beforeAutospacing="0" w:after="0" w:afterAutospacing="0"/>
        <w:textAlignment w:val="baseline"/>
        <w:rPr>
          <w:rFonts w:asciiTheme="minorHAnsi" w:hAnsiTheme="minorHAnsi" w:cstheme="minorBidi"/>
          <w:sz w:val="18"/>
          <w:szCs w:val="18"/>
        </w:rPr>
      </w:pPr>
      <w:r w:rsidRPr="54DB8782">
        <w:rPr>
          <w:rStyle w:val="normaltextrun"/>
          <w:rFonts w:asciiTheme="minorHAnsi" w:hAnsiTheme="minorHAnsi" w:cstheme="minorBidi"/>
          <w:b/>
          <w:bCs/>
          <w:i/>
          <w:iCs/>
        </w:rPr>
        <w:t xml:space="preserve">Before we begin, may I get </w:t>
      </w:r>
      <w:r w:rsidR="09882E3E" w:rsidRPr="54DB8782">
        <w:rPr>
          <w:rStyle w:val="normaltextrun"/>
          <w:rFonts w:asciiTheme="minorHAnsi" w:hAnsiTheme="minorHAnsi" w:cstheme="minorBidi"/>
          <w:b/>
          <w:bCs/>
          <w:i/>
          <w:iCs/>
        </w:rPr>
        <w:t>your</w:t>
      </w:r>
      <w:r w:rsidRPr="54DB8782">
        <w:rPr>
          <w:rStyle w:val="normaltextrun"/>
          <w:rFonts w:asciiTheme="minorHAnsi" w:hAnsiTheme="minorHAnsi" w:cstheme="minorBidi"/>
          <w:b/>
          <w:bCs/>
          <w:i/>
          <w:iCs/>
        </w:rPr>
        <w:t xml:space="preserve"> name and contact information</w:t>
      </w:r>
      <w:r w:rsidR="799F6E26" w:rsidRPr="54DB8782">
        <w:rPr>
          <w:rStyle w:val="normaltextrun"/>
          <w:rFonts w:asciiTheme="minorHAnsi" w:hAnsiTheme="minorHAnsi" w:cstheme="minorBidi"/>
          <w:b/>
          <w:bCs/>
          <w:i/>
          <w:iCs/>
        </w:rPr>
        <w:t xml:space="preserve">. Is there </w:t>
      </w:r>
      <w:r w:rsidR="26E55A00" w:rsidRPr="54DB8782">
        <w:rPr>
          <w:rStyle w:val="normaltextrun"/>
          <w:rFonts w:asciiTheme="minorHAnsi" w:hAnsiTheme="minorHAnsi" w:cstheme="minorBidi"/>
          <w:b/>
          <w:bCs/>
          <w:i/>
          <w:iCs/>
        </w:rPr>
        <w:t>another</w:t>
      </w:r>
      <w:r w:rsidR="792A848B" w:rsidRPr="54DB8782">
        <w:rPr>
          <w:rStyle w:val="normaltextrun"/>
          <w:rFonts w:asciiTheme="minorHAnsi" w:hAnsiTheme="minorHAnsi" w:cstheme="minorBidi"/>
          <w:b/>
          <w:bCs/>
          <w:i/>
          <w:iCs/>
        </w:rPr>
        <w:t xml:space="preserve"> person </w:t>
      </w:r>
      <w:r w:rsidR="04EC45F7" w:rsidRPr="54DB8782">
        <w:rPr>
          <w:rStyle w:val="normaltextrun"/>
          <w:rFonts w:asciiTheme="minorHAnsi" w:hAnsiTheme="minorHAnsi" w:cstheme="minorBidi"/>
          <w:b/>
          <w:bCs/>
          <w:i/>
          <w:iCs/>
        </w:rPr>
        <w:t xml:space="preserve">at your facility </w:t>
      </w:r>
      <w:r w:rsidR="3572056F" w:rsidRPr="54DB8782">
        <w:rPr>
          <w:rStyle w:val="normaltextrun"/>
          <w:rFonts w:asciiTheme="minorHAnsi" w:hAnsiTheme="minorHAnsi" w:cstheme="minorBidi"/>
          <w:b/>
          <w:bCs/>
          <w:i/>
          <w:iCs/>
        </w:rPr>
        <w:t xml:space="preserve">who </w:t>
      </w:r>
      <w:r w:rsidR="534D8400" w:rsidRPr="54DB8782">
        <w:rPr>
          <w:rStyle w:val="normaltextrun"/>
          <w:rFonts w:asciiTheme="minorHAnsi" w:hAnsiTheme="minorHAnsi" w:cstheme="minorBidi"/>
          <w:b/>
          <w:bCs/>
          <w:i/>
          <w:iCs/>
        </w:rPr>
        <w:t>would</w:t>
      </w:r>
      <w:r w:rsidR="3572056F" w:rsidRPr="54DB8782">
        <w:rPr>
          <w:rStyle w:val="normaltextrun"/>
          <w:rFonts w:asciiTheme="minorHAnsi" w:hAnsiTheme="minorHAnsi" w:cstheme="minorBidi"/>
          <w:b/>
          <w:bCs/>
          <w:i/>
          <w:iCs/>
        </w:rPr>
        <w:t xml:space="preserve"> be the primary contact for the health department</w:t>
      </w:r>
      <w:r w:rsidR="568C94CD" w:rsidRPr="54DB8782">
        <w:rPr>
          <w:rStyle w:val="normaltextrun"/>
          <w:rFonts w:asciiTheme="minorHAnsi" w:hAnsiTheme="minorHAnsi" w:cstheme="minorBidi"/>
          <w:b/>
          <w:bCs/>
          <w:i/>
          <w:iCs/>
        </w:rPr>
        <w:t>, if yes, can I get their information also?</w:t>
      </w:r>
      <w:r w:rsidRPr="54DB8782">
        <w:rPr>
          <w:rStyle w:val="normaltextrun"/>
          <w:rFonts w:asciiTheme="minorHAnsi" w:hAnsiTheme="minorHAnsi" w:cstheme="minorBidi"/>
          <w:b/>
          <w:bCs/>
          <w:i/>
          <w:iCs/>
        </w:rPr>
        <w:t>?</w:t>
      </w:r>
      <w:r w:rsidRPr="54DB8782">
        <w:rPr>
          <w:rStyle w:val="eop"/>
          <w:rFonts w:asciiTheme="minorHAnsi" w:hAnsiTheme="minorHAnsi" w:cstheme="minorBidi"/>
        </w:rPr>
        <w:t> </w:t>
      </w:r>
    </w:p>
    <w:p w:rsidR="006328A4" w:rsidRPr="00E31E21" w:rsidRDefault="006328A4" w:rsidP="70F16CEE">
      <w:pPr>
        <w:spacing w:after="0" w:line="360" w:lineRule="auto"/>
        <w:rPr>
          <w:rFonts w:eastAsia="Times New Roman" w:cstheme="minorHAnsi"/>
          <w:b/>
          <w:bCs/>
        </w:rPr>
      </w:pPr>
    </w:p>
    <w:p w:rsidR="00786AE5" w:rsidRPr="00E31E21" w:rsidRDefault="00293678" w:rsidP="70F16CEE">
      <w:pPr>
        <w:spacing w:after="0" w:line="360" w:lineRule="auto"/>
        <w:rPr>
          <w:rFonts w:eastAsia="Times New Roman" w:cstheme="minorHAnsi"/>
        </w:rPr>
      </w:pPr>
      <w:r w:rsidRPr="00E31E21">
        <w:rPr>
          <w:rFonts w:eastAsia="Times New Roman" w:cstheme="minorHAnsi"/>
          <w:b/>
          <w:bCs/>
        </w:rPr>
        <w:t>Demographics:</w:t>
      </w:r>
    </w:p>
    <w:tbl>
      <w:tblPr>
        <w:tblStyle w:val="TableGrid"/>
        <w:tblW w:w="9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50"/>
        <w:gridCol w:w="6938"/>
      </w:tblGrid>
      <w:tr w:rsidR="00B31B3E" w:rsidRPr="00E31E21" w:rsidTr="54DB8782">
        <w:trPr>
          <w:trHeight w:val="432"/>
        </w:trPr>
        <w:tc>
          <w:tcPr>
            <w:tcW w:w="2250" w:type="dxa"/>
            <w:vAlign w:val="center"/>
          </w:tcPr>
          <w:p w:rsidR="00B31B3E" w:rsidRPr="00E31E21" w:rsidRDefault="6BD7FC38" w:rsidP="54DB8782">
            <w:pPr>
              <w:pStyle w:val="NoSpacing"/>
              <w:ind w:left="-105"/>
            </w:pPr>
            <w:r w:rsidRPr="54DB8782">
              <w:t xml:space="preserve">Facility POC </w:t>
            </w:r>
            <w:r w:rsidR="3DF6B732" w:rsidRPr="54DB8782">
              <w:t>Name:</w:t>
            </w:r>
          </w:p>
        </w:tc>
        <w:tc>
          <w:tcPr>
            <w:tcW w:w="6938" w:type="dxa"/>
            <w:vAlign w:val="center"/>
          </w:tcPr>
          <w:p w:rsidR="00B31B3E" w:rsidRPr="00E31E21" w:rsidRDefault="00B31B3E" w:rsidP="005E3822">
            <w:pPr>
              <w:pStyle w:val="NoSpacing"/>
              <w:rPr>
                <w:rFonts w:cstheme="minorHAnsi"/>
              </w:rPr>
            </w:pPr>
            <w:r w:rsidRPr="00E31E21">
              <w:rPr>
                <w:rFonts w:cstheme="minorHAnsi"/>
              </w:rPr>
              <w:t>__________________________________________________________</w:t>
            </w:r>
          </w:p>
        </w:tc>
      </w:tr>
      <w:tr w:rsidR="00B31B3E" w:rsidRPr="00E31E21" w:rsidTr="54DB8782">
        <w:trPr>
          <w:trHeight w:val="432"/>
        </w:trPr>
        <w:tc>
          <w:tcPr>
            <w:tcW w:w="2250" w:type="dxa"/>
            <w:vAlign w:val="center"/>
          </w:tcPr>
          <w:p w:rsidR="00B31B3E" w:rsidRPr="00E31E21" w:rsidRDefault="0020289B" w:rsidP="005E3822">
            <w:pPr>
              <w:pStyle w:val="NoSpacing"/>
              <w:ind w:left="-105"/>
              <w:rPr>
                <w:rFonts w:cstheme="minorHAnsi"/>
              </w:rPr>
            </w:pPr>
            <w:r w:rsidRPr="00E31E21">
              <w:rPr>
                <w:rFonts w:cstheme="minorHAnsi"/>
              </w:rPr>
              <w:t>POC</w:t>
            </w:r>
            <w:r w:rsidR="00B31B3E" w:rsidRPr="00E31E21">
              <w:rPr>
                <w:rFonts w:cstheme="minorHAnsi"/>
              </w:rPr>
              <w:t xml:space="preserve"> Phone: </w:t>
            </w:r>
          </w:p>
        </w:tc>
        <w:tc>
          <w:tcPr>
            <w:tcW w:w="6938" w:type="dxa"/>
            <w:vAlign w:val="center"/>
          </w:tcPr>
          <w:p w:rsidR="00B31B3E" w:rsidRPr="00E31E21" w:rsidRDefault="00B31B3E" w:rsidP="005E3822">
            <w:pPr>
              <w:pStyle w:val="NoSpacing"/>
              <w:rPr>
                <w:rFonts w:cstheme="minorHAnsi"/>
              </w:rPr>
            </w:pPr>
            <w:r w:rsidRPr="00E31E21">
              <w:rPr>
                <w:rFonts w:cstheme="minorHAnsi"/>
              </w:rPr>
              <w:t>_________________________________________________________</w:t>
            </w:r>
          </w:p>
        </w:tc>
      </w:tr>
      <w:tr w:rsidR="00B31B3E" w:rsidRPr="00E31E21" w:rsidTr="54DB8782">
        <w:trPr>
          <w:trHeight w:val="432"/>
        </w:trPr>
        <w:tc>
          <w:tcPr>
            <w:tcW w:w="2250" w:type="dxa"/>
            <w:vAlign w:val="center"/>
          </w:tcPr>
          <w:p w:rsidR="00B31B3E" w:rsidRPr="00E31E21" w:rsidRDefault="0020289B" w:rsidP="005E3822">
            <w:pPr>
              <w:pStyle w:val="NoSpacing"/>
              <w:ind w:left="-105"/>
              <w:rPr>
                <w:rFonts w:cstheme="minorHAnsi"/>
              </w:rPr>
            </w:pPr>
            <w:r w:rsidRPr="00E31E21">
              <w:rPr>
                <w:rFonts w:cstheme="minorHAnsi"/>
              </w:rPr>
              <w:t>POC</w:t>
            </w:r>
            <w:r w:rsidR="00B31B3E" w:rsidRPr="00E31E21">
              <w:rPr>
                <w:rFonts w:cstheme="minorHAnsi"/>
              </w:rPr>
              <w:t xml:space="preserve"> E-mail Address:</w:t>
            </w:r>
          </w:p>
        </w:tc>
        <w:tc>
          <w:tcPr>
            <w:tcW w:w="6938" w:type="dxa"/>
            <w:vAlign w:val="center"/>
          </w:tcPr>
          <w:p w:rsidR="00B31B3E" w:rsidRPr="00E31E21" w:rsidRDefault="00B31B3E" w:rsidP="005E3822">
            <w:pPr>
              <w:pStyle w:val="NoSpacing"/>
              <w:rPr>
                <w:rFonts w:cstheme="minorHAnsi"/>
              </w:rPr>
            </w:pPr>
            <w:r w:rsidRPr="00E31E21">
              <w:rPr>
                <w:rFonts w:cstheme="minorHAnsi"/>
              </w:rPr>
              <w:t>_________________________________________________________</w:t>
            </w:r>
          </w:p>
        </w:tc>
      </w:tr>
    </w:tbl>
    <w:p w:rsidR="00293678" w:rsidRPr="00E31E21" w:rsidRDefault="00293678" w:rsidP="00293678">
      <w:pPr>
        <w:pStyle w:val="ListParagraph"/>
        <w:numPr>
          <w:ilvl w:val="0"/>
          <w:numId w:val="17"/>
        </w:numPr>
        <w:jc w:val="both"/>
        <w:rPr>
          <w:rFonts w:asciiTheme="minorHAnsi" w:hAnsiTheme="minorHAnsi" w:cstheme="minorHAnsi"/>
          <w:sz w:val="22"/>
          <w:szCs w:val="22"/>
        </w:rPr>
      </w:pPr>
      <w:r w:rsidRPr="00E31E21">
        <w:rPr>
          <w:rFonts w:asciiTheme="minorHAnsi" w:hAnsiTheme="minorHAnsi" w:cstheme="minorHAnsi"/>
          <w:sz w:val="22"/>
          <w:szCs w:val="22"/>
        </w:rPr>
        <w:t>Number of beds in the facility: ________</w:t>
      </w:r>
    </w:p>
    <w:p w:rsidR="00293678" w:rsidRPr="00E31E21" w:rsidRDefault="00293678" w:rsidP="00293678">
      <w:pPr>
        <w:pStyle w:val="ListParagraph"/>
        <w:numPr>
          <w:ilvl w:val="0"/>
          <w:numId w:val="17"/>
        </w:numPr>
        <w:jc w:val="both"/>
        <w:rPr>
          <w:rFonts w:asciiTheme="minorHAnsi" w:hAnsiTheme="minorHAnsi" w:cstheme="minorHAnsi"/>
          <w:sz w:val="22"/>
          <w:szCs w:val="22"/>
        </w:rPr>
      </w:pPr>
      <w:r w:rsidRPr="00E31E21">
        <w:rPr>
          <w:rFonts w:asciiTheme="minorHAnsi" w:hAnsiTheme="minorHAnsi" w:cstheme="minorHAnsi"/>
          <w:sz w:val="22"/>
          <w:szCs w:val="22"/>
        </w:rPr>
        <w:t>Total number of residents in the facility: ___________</w:t>
      </w:r>
    </w:p>
    <w:p w:rsidR="00293678" w:rsidRPr="00E31E21" w:rsidRDefault="00293678" w:rsidP="00293678">
      <w:pPr>
        <w:pStyle w:val="ListParagraph"/>
        <w:numPr>
          <w:ilvl w:val="0"/>
          <w:numId w:val="17"/>
        </w:numPr>
        <w:jc w:val="both"/>
        <w:rPr>
          <w:rFonts w:asciiTheme="minorHAnsi" w:hAnsiTheme="minorHAnsi" w:cstheme="minorHAnsi"/>
          <w:sz w:val="22"/>
          <w:szCs w:val="22"/>
        </w:rPr>
      </w:pPr>
      <w:r w:rsidRPr="00E31E21">
        <w:rPr>
          <w:rFonts w:asciiTheme="minorHAnsi" w:hAnsiTheme="minorHAnsi" w:cstheme="minorHAnsi"/>
          <w:sz w:val="22"/>
          <w:szCs w:val="22"/>
        </w:rPr>
        <w:t xml:space="preserve">Total number of units: __________ </w:t>
      </w:r>
    </w:p>
    <w:p w:rsidR="006126F0" w:rsidRPr="00E31E21" w:rsidRDefault="00293678" w:rsidP="009443AE">
      <w:pPr>
        <w:pStyle w:val="ListParagraph"/>
        <w:numPr>
          <w:ilvl w:val="1"/>
          <w:numId w:val="17"/>
        </w:numPr>
        <w:ind w:left="990"/>
        <w:contextualSpacing w:val="0"/>
        <w:rPr>
          <w:rFonts w:asciiTheme="minorHAnsi" w:hAnsiTheme="minorHAnsi" w:cstheme="minorBidi"/>
          <w:sz w:val="22"/>
          <w:szCs w:val="22"/>
        </w:rPr>
      </w:pPr>
      <w:r w:rsidRPr="54DB8782">
        <w:rPr>
          <w:rFonts w:asciiTheme="minorHAnsi" w:hAnsiTheme="minorHAnsi" w:cstheme="minorBidi"/>
          <w:sz w:val="22"/>
          <w:szCs w:val="22"/>
        </w:rPr>
        <w:t>Specialty Units</w:t>
      </w:r>
      <w:r w:rsidR="009443AE">
        <w:rPr>
          <w:rFonts w:asciiTheme="minorHAnsi" w:hAnsiTheme="minorHAnsi" w:cstheme="minorBidi"/>
          <w:sz w:val="22"/>
          <w:szCs w:val="22"/>
        </w:rPr>
        <w:t xml:space="preserve"> (check all that apply)</w:t>
      </w:r>
      <w:r w:rsidRPr="54DB8782">
        <w:rPr>
          <w:rFonts w:asciiTheme="minorHAnsi" w:hAnsiTheme="minorHAnsi" w:cstheme="minorBidi"/>
          <w:sz w:val="22"/>
          <w:szCs w:val="22"/>
        </w:rPr>
        <w:t xml:space="preserve">: </w:t>
      </w:r>
      <w:r w:rsidRPr="54DB8782">
        <w:rPr>
          <w:rFonts w:ascii="Segoe UI Symbol" w:hAnsi="Segoe UI Symbol" w:cs="Segoe UI Symbol"/>
          <w:sz w:val="22"/>
          <w:szCs w:val="22"/>
        </w:rPr>
        <w:t>☐</w:t>
      </w:r>
      <w:r w:rsidRPr="54DB8782">
        <w:rPr>
          <w:rFonts w:asciiTheme="minorHAnsi" w:hAnsiTheme="minorHAnsi" w:cstheme="minorBidi"/>
          <w:sz w:val="22"/>
          <w:szCs w:val="22"/>
        </w:rPr>
        <w:t xml:space="preserve"> Vent/</w:t>
      </w:r>
      <w:proofErr w:type="spellStart"/>
      <w:r w:rsidRPr="54DB8782">
        <w:rPr>
          <w:rFonts w:asciiTheme="minorHAnsi" w:hAnsiTheme="minorHAnsi" w:cstheme="minorBidi"/>
          <w:sz w:val="22"/>
          <w:szCs w:val="22"/>
        </w:rPr>
        <w:t>trach</w:t>
      </w:r>
      <w:proofErr w:type="spellEnd"/>
      <w:r w:rsidRPr="54DB8782">
        <w:rPr>
          <w:rFonts w:asciiTheme="minorHAnsi" w:hAnsiTheme="minorHAnsi" w:cstheme="minorBidi"/>
          <w:sz w:val="22"/>
          <w:szCs w:val="22"/>
        </w:rPr>
        <w:t xml:space="preserve"> </w:t>
      </w:r>
      <w:r w:rsidRPr="54DB8782">
        <w:rPr>
          <w:rFonts w:ascii="Segoe UI Symbol" w:hAnsi="Segoe UI Symbol" w:cs="Segoe UI Symbol"/>
          <w:sz w:val="22"/>
          <w:szCs w:val="22"/>
        </w:rPr>
        <w:t>☐</w:t>
      </w:r>
      <w:r w:rsidRPr="54DB8782">
        <w:rPr>
          <w:rFonts w:asciiTheme="minorHAnsi" w:hAnsiTheme="minorHAnsi" w:cstheme="minorBidi"/>
          <w:sz w:val="22"/>
          <w:szCs w:val="22"/>
        </w:rPr>
        <w:t xml:space="preserve">Dialysis </w:t>
      </w:r>
      <w:r w:rsidRPr="54DB8782">
        <w:rPr>
          <w:rFonts w:ascii="Segoe UI Symbol" w:hAnsi="Segoe UI Symbol" w:cs="Segoe UI Symbol"/>
          <w:sz w:val="22"/>
          <w:szCs w:val="22"/>
        </w:rPr>
        <w:t>☐</w:t>
      </w:r>
      <w:r w:rsidRPr="54DB8782">
        <w:rPr>
          <w:rFonts w:asciiTheme="minorHAnsi" w:hAnsiTheme="minorHAnsi" w:cstheme="minorBidi"/>
          <w:sz w:val="22"/>
          <w:szCs w:val="22"/>
        </w:rPr>
        <w:t>Dementia</w:t>
      </w:r>
      <w:r w:rsidR="00527938" w:rsidRPr="54DB8782">
        <w:rPr>
          <w:rFonts w:asciiTheme="minorHAnsi" w:hAnsiTheme="minorHAnsi" w:cstheme="minorBidi"/>
          <w:sz w:val="22"/>
          <w:szCs w:val="22"/>
        </w:rPr>
        <w:t>/</w:t>
      </w:r>
      <w:proofErr w:type="spellStart"/>
      <w:r w:rsidR="00527938" w:rsidRPr="54DB8782">
        <w:rPr>
          <w:rFonts w:asciiTheme="minorHAnsi" w:hAnsiTheme="minorHAnsi" w:cstheme="minorBidi"/>
          <w:sz w:val="22"/>
          <w:szCs w:val="22"/>
        </w:rPr>
        <w:t>Memory</w:t>
      </w:r>
      <w:r w:rsidRPr="54DB8782">
        <w:rPr>
          <w:rFonts w:ascii="Segoe UI Symbol" w:hAnsi="Segoe UI Symbol" w:cs="Segoe UI Symbol"/>
          <w:sz w:val="22"/>
          <w:szCs w:val="22"/>
        </w:rPr>
        <w:t>☐</w:t>
      </w:r>
      <w:r w:rsidR="66EF8705" w:rsidRPr="0091275F">
        <w:rPr>
          <w:rFonts w:asciiTheme="minorHAnsi" w:hAnsiTheme="minorHAnsi" w:cstheme="minorBidi"/>
          <w:sz w:val="22"/>
          <w:szCs w:val="22"/>
        </w:rPr>
        <w:t>Skilled</w:t>
      </w:r>
      <w:proofErr w:type="spellEnd"/>
      <w:r w:rsidR="66EF8705" w:rsidRPr="0091275F">
        <w:rPr>
          <w:rFonts w:asciiTheme="minorHAnsi" w:hAnsiTheme="minorHAnsi" w:cstheme="minorBidi"/>
          <w:sz w:val="22"/>
          <w:szCs w:val="22"/>
        </w:rPr>
        <w:t xml:space="preserve"> or </w:t>
      </w:r>
      <w:proofErr w:type="spellStart"/>
      <w:r w:rsidR="66EF8705" w:rsidRPr="0091275F">
        <w:rPr>
          <w:rFonts w:asciiTheme="minorHAnsi" w:hAnsiTheme="minorHAnsi" w:cstheme="minorBidi"/>
          <w:sz w:val="22"/>
          <w:szCs w:val="22"/>
        </w:rPr>
        <w:t>Subacute</w:t>
      </w:r>
      <w:proofErr w:type="spellEnd"/>
      <w:r w:rsidR="66EF8705" w:rsidRPr="0091275F">
        <w:rPr>
          <w:rFonts w:asciiTheme="minorHAnsi" w:hAnsiTheme="minorHAnsi" w:cstheme="minorBidi"/>
          <w:sz w:val="22"/>
          <w:szCs w:val="22"/>
        </w:rPr>
        <w:t xml:space="preserve"> </w:t>
      </w:r>
      <w:r w:rsidRPr="54DB8782">
        <w:rPr>
          <w:rFonts w:asciiTheme="minorHAnsi" w:hAnsiTheme="minorHAnsi" w:cstheme="minorBidi"/>
          <w:sz w:val="22"/>
          <w:szCs w:val="22"/>
        </w:rPr>
        <w:t>Rehab</w:t>
      </w:r>
    </w:p>
    <w:p w:rsidR="0026787A" w:rsidRPr="00E31E21" w:rsidRDefault="00E20966" w:rsidP="54DB8782">
      <w:pPr>
        <w:pStyle w:val="ListParagraph"/>
        <w:ind w:left="1080"/>
        <w:contextualSpacing w:val="0"/>
        <w:rPr>
          <w:rFonts w:asciiTheme="minorHAnsi" w:hAnsiTheme="minorHAnsi" w:cstheme="minorBidi"/>
          <w:i/>
          <w:iCs/>
          <w:sz w:val="20"/>
          <w:szCs w:val="20"/>
        </w:rPr>
      </w:pPr>
      <w:r w:rsidRPr="54DB8782">
        <w:rPr>
          <w:rFonts w:asciiTheme="minorHAnsi" w:hAnsiTheme="minorHAnsi" w:cstheme="minorBidi"/>
          <w:i/>
          <w:iCs/>
          <w:sz w:val="20"/>
          <w:szCs w:val="20"/>
        </w:rPr>
        <w:t xml:space="preserve">These units have residents at </w:t>
      </w:r>
      <w:r w:rsidR="00527558" w:rsidRPr="54DB8782">
        <w:rPr>
          <w:rFonts w:asciiTheme="minorHAnsi" w:hAnsiTheme="minorHAnsi" w:cstheme="minorBidi"/>
          <w:i/>
          <w:iCs/>
          <w:sz w:val="20"/>
          <w:szCs w:val="20"/>
        </w:rPr>
        <w:t>higher risk</w:t>
      </w:r>
      <w:r w:rsidRPr="54DB8782">
        <w:rPr>
          <w:rFonts w:asciiTheme="minorHAnsi" w:hAnsiTheme="minorHAnsi" w:cstheme="minorBidi"/>
          <w:i/>
          <w:iCs/>
          <w:sz w:val="20"/>
          <w:szCs w:val="20"/>
        </w:rPr>
        <w:t xml:space="preserve"> for poor outcomes. Vent/</w:t>
      </w:r>
      <w:proofErr w:type="spellStart"/>
      <w:r w:rsidRPr="54DB8782">
        <w:rPr>
          <w:rFonts w:asciiTheme="minorHAnsi" w:hAnsiTheme="minorHAnsi" w:cstheme="minorBidi"/>
          <w:i/>
          <w:iCs/>
          <w:sz w:val="20"/>
          <w:szCs w:val="20"/>
        </w:rPr>
        <w:t>trach</w:t>
      </w:r>
      <w:proofErr w:type="spellEnd"/>
      <w:r w:rsidRPr="54DB8782">
        <w:rPr>
          <w:rFonts w:asciiTheme="minorHAnsi" w:hAnsiTheme="minorHAnsi" w:cstheme="minorBidi"/>
          <w:i/>
          <w:iCs/>
          <w:sz w:val="20"/>
          <w:szCs w:val="20"/>
        </w:rPr>
        <w:t xml:space="preserve"> </w:t>
      </w:r>
      <w:r w:rsidR="00450433" w:rsidRPr="54DB8782">
        <w:rPr>
          <w:rFonts w:asciiTheme="minorHAnsi" w:hAnsiTheme="minorHAnsi" w:cstheme="minorBidi"/>
          <w:i/>
          <w:iCs/>
          <w:sz w:val="20"/>
          <w:szCs w:val="20"/>
        </w:rPr>
        <w:t xml:space="preserve">units provide respiratory support and dementia/memory units </w:t>
      </w:r>
      <w:r w:rsidR="001D5D0E" w:rsidRPr="54DB8782">
        <w:rPr>
          <w:rFonts w:asciiTheme="minorHAnsi" w:hAnsiTheme="minorHAnsi" w:cstheme="minorBidi"/>
          <w:i/>
          <w:iCs/>
          <w:sz w:val="20"/>
          <w:szCs w:val="20"/>
        </w:rPr>
        <w:t xml:space="preserve">are often </w:t>
      </w:r>
      <w:r w:rsidR="69F51729" w:rsidRPr="54DB8782">
        <w:rPr>
          <w:rFonts w:asciiTheme="minorHAnsi" w:hAnsiTheme="minorHAnsi" w:cstheme="minorBidi"/>
          <w:i/>
          <w:iCs/>
          <w:sz w:val="20"/>
          <w:szCs w:val="20"/>
        </w:rPr>
        <w:t>secured</w:t>
      </w:r>
      <w:r w:rsidR="102A4D62" w:rsidRPr="54DB8782">
        <w:rPr>
          <w:rFonts w:asciiTheme="minorHAnsi" w:hAnsiTheme="minorHAnsi" w:cstheme="minorBidi"/>
          <w:i/>
          <w:iCs/>
          <w:sz w:val="20"/>
          <w:szCs w:val="20"/>
        </w:rPr>
        <w:t xml:space="preserve">, </w:t>
      </w:r>
      <w:r w:rsidR="323FEDA5" w:rsidRPr="54DB8782">
        <w:rPr>
          <w:rFonts w:asciiTheme="minorHAnsi" w:hAnsiTheme="minorHAnsi" w:cstheme="minorBidi"/>
          <w:i/>
          <w:iCs/>
          <w:sz w:val="20"/>
          <w:szCs w:val="20"/>
        </w:rPr>
        <w:t>and</w:t>
      </w:r>
      <w:r w:rsidR="001D5D0E" w:rsidRPr="54DB8782">
        <w:rPr>
          <w:rFonts w:asciiTheme="minorHAnsi" w:hAnsiTheme="minorHAnsi" w:cstheme="minorBidi"/>
          <w:i/>
          <w:iCs/>
          <w:sz w:val="20"/>
          <w:szCs w:val="20"/>
        </w:rPr>
        <w:t xml:space="preserve"> limit </w:t>
      </w:r>
      <w:r w:rsidR="000B79C4" w:rsidRPr="54DB8782">
        <w:rPr>
          <w:rFonts w:asciiTheme="minorHAnsi" w:hAnsiTheme="minorHAnsi" w:cstheme="minorBidi"/>
          <w:i/>
          <w:iCs/>
          <w:sz w:val="20"/>
          <w:szCs w:val="20"/>
        </w:rPr>
        <w:t>resident movement</w:t>
      </w:r>
      <w:r w:rsidR="44F8924A" w:rsidRPr="54DB8782">
        <w:rPr>
          <w:rFonts w:asciiTheme="minorHAnsi" w:hAnsiTheme="minorHAnsi" w:cstheme="minorBidi"/>
          <w:i/>
          <w:iCs/>
          <w:sz w:val="20"/>
          <w:szCs w:val="20"/>
        </w:rPr>
        <w:t xml:space="preserve"> to other locations</w:t>
      </w:r>
      <w:r w:rsidR="001D5D0E" w:rsidRPr="54DB8782">
        <w:rPr>
          <w:rFonts w:asciiTheme="minorHAnsi" w:hAnsiTheme="minorHAnsi" w:cstheme="minorBidi"/>
          <w:i/>
          <w:iCs/>
          <w:sz w:val="20"/>
          <w:szCs w:val="20"/>
        </w:rPr>
        <w:t xml:space="preserve">. </w:t>
      </w:r>
    </w:p>
    <w:p w:rsidR="00BB2A88" w:rsidRPr="00E31E21" w:rsidRDefault="00BB2A88" w:rsidP="006126F0">
      <w:pPr>
        <w:pStyle w:val="ListParagraph"/>
        <w:ind w:left="1080"/>
        <w:contextualSpacing w:val="0"/>
        <w:rPr>
          <w:rFonts w:asciiTheme="minorHAnsi" w:hAnsiTheme="minorHAnsi" w:cstheme="minorHAnsi"/>
          <w:i/>
          <w:sz w:val="22"/>
          <w:szCs w:val="22"/>
        </w:rPr>
      </w:pPr>
    </w:p>
    <w:tbl>
      <w:tblPr>
        <w:tblStyle w:val="TableGrid"/>
        <w:tblW w:w="10070" w:type="dxa"/>
        <w:tblLook w:val="04A0"/>
      </w:tblPr>
      <w:tblGrid>
        <w:gridCol w:w="6302"/>
        <w:gridCol w:w="1296"/>
        <w:gridCol w:w="2472"/>
      </w:tblGrid>
      <w:tr w:rsidR="00B70ED9" w:rsidRPr="00E31E21" w:rsidTr="54DB8782">
        <w:tc>
          <w:tcPr>
            <w:tcW w:w="10070" w:type="dxa"/>
            <w:gridSpan w:val="3"/>
            <w:shd w:val="clear" w:color="auto" w:fill="auto"/>
          </w:tcPr>
          <w:p w:rsidR="00B70ED9" w:rsidRPr="00E31E21" w:rsidRDefault="00B70ED9" w:rsidP="00875715">
            <w:pPr>
              <w:contextualSpacing/>
              <w:rPr>
                <w:rFonts w:eastAsia="Times New Roman" w:cstheme="minorHAnsi"/>
                <w:b/>
              </w:rPr>
            </w:pPr>
            <w:r w:rsidRPr="00E31E21">
              <w:rPr>
                <w:rFonts w:eastAsia="Times New Roman" w:cstheme="minorHAnsi"/>
                <w:b/>
              </w:rPr>
              <w:t>Which of the following situations apply</w:t>
            </w:r>
            <w:r w:rsidR="009F6C79" w:rsidRPr="00E31E21">
              <w:rPr>
                <w:rFonts w:eastAsia="Times New Roman" w:cstheme="minorHAnsi"/>
                <w:b/>
              </w:rPr>
              <w:t xml:space="preserve"> to the facility</w:t>
            </w:r>
            <w:r w:rsidRPr="00E31E21">
              <w:rPr>
                <w:rFonts w:eastAsia="Times New Roman" w:cstheme="minorHAnsi"/>
                <w:b/>
              </w:rPr>
              <w:t>?</w:t>
            </w:r>
            <w:r w:rsidR="006A01A8" w:rsidRPr="00E31E21">
              <w:rPr>
                <w:rFonts w:eastAsia="Times New Roman" w:cstheme="minorHAnsi"/>
                <w:b/>
              </w:rPr>
              <w:t xml:space="preserve"> (Select all that apply)</w:t>
            </w:r>
          </w:p>
          <w:p w:rsidR="00B70ED9" w:rsidRPr="00E31E21" w:rsidRDefault="5FE7DBBA" w:rsidP="54DB8782">
            <w:pPr>
              <w:ind w:left="720"/>
              <w:contextualSpacing/>
              <w:rPr>
                <w:rFonts w:eastAsia="Times New Roman"/>
              </w:rPr>
            </w:pPr>
            <w:r w:rsidRPr="54DB8782">
              <w:rPr>
                <w:rFonts w:eastAsia="Times New Roman"/>
              </w:rPr>
              <w:t>□ No cases of COVID-19 currently reported in their community</w:t>
            </w:r>
          </w:p>
          <w:p w:rsidR="009F6C79" w:rsidRPr="00E31E21" w:rsidRDefault="009F6C79" w:rsidP="00875715">
            <w:pPr>
              <w:ind w:left="720"/>
              <w:contextualSpacing/>
              <w:rPr>
                <w:rFonts w:eastAsia="Times New Roman" w:cstheme="minorHAnsi"/>
                <w:bCs/>
              </w:rPr>
            </w:pPr>
            <w:r w:rsidRPr="00E31E21">
              <w:rPr>
                <w:rFonts w:eastAsia="Times New Roman" w:cstheme="minorHAnsi"/>
                <w:bCs/>
              </w:rPr>
              <w:t>□ Cases reported in their community</w:t>
            </w:r>
          </w:p>
          <w:p w:rsidR="009F6C79" w:rsidRPr="00E31E21" w:rsidRDefault="009F6C79" w:rsidP="00875715">
            <w:pPr>
              <w:ind w:left="720"/>
              <w:contextualSpacing/>
              <w:rPr>
                <w:rFonts w:eastAsia="Times New Roman" w:cstheme="minorHAnsi"/>
                <w:bCs/>
              </w:rPr>
            </w:pPr>
            <w:r w:rsidRPr="00E31E21">
              <w:rPr>
                <w:rFonts w:eastAsia="Times New Roman" w:cstheme="minorHAnsi"/>
                <w:bCs/>
              </w:rPr>
              <w:t>□ Sustained transmission reported in their community</w:t>
            </w:r>
          </w:p>
          <w:p w:rsidR="009F6C79" w:rsidRDefault="009F6C79" w:rsidP="00875715">
            <w:pPr>
              <w:ind w:left="720"/>
              <w:contextualSpacing/>
              <w:rPr>
                <w:rFonts w:eastAsia="Times New Roman" w:cstheme="minorHAnsi"/>
                <w:bCs/>
              </w:rPr>
            </w:pPr>
            <w:r w:rsidRPr="00E31E21">
              <w:rPr>
                <w:rFonts w:eastAsia="Times New Roman" w:cstheme="minorHAnsi"/>
                <w:bCs/>
              </w:rPr>
              <w:t>□ Cases identified in their facility (either among HCP or residents)</w:t>
            </w:r>
          </w:p>
          <w:p w:rsidR="00B34C96" w:rsidRDefault="00B34C96" w:rsidP="00B34C96">
            <w:pPr>
              <w:rPr>
                <w:b/>
                <w:bCs/>
              </w:rPr>
            </w:pPr>
            <w:r>
              <w:rPr>
                <w:b/>
                <w:bCs/>
              </w:rPr>
              <w:t>How many days supply does the facility have of the following PPE and alcohol-based hand sanitizer (ABHS)?</w:t>
            </w:r>
          </w:p>
          <w:p w:rsidR="00B34C96" w:rsidRDefault="00B34C96" w:rsidP="00B34C96">
            <w:pPr>
              <w:ind w:left="720"/>
              <w:contextualSpacing/>
            </w:pPr>
            <w:r>
              <w:t>Facemasks:</w:t>
            </w:r>
            <w:r w:rsidR="00657D05">
              <w:t>_____________________________________</w:t>
            </w:r>
          </w:p>
          <w:p w:rsidR="00B34C96" w:rsidRDefault="00B34C96" w:rsidP="00B34C96">
            <w:pPr>
              <w:ind w:left="720"/>
              <w:contextualSpacing/>
            </w:pPr>
            <w:r>
              <w:t>N-95 or higher-level respirators:</w:t>
            </w:r>
            <w:r w:rsidR="00657D05">
              <w:t>_____________________</w:t>
            </w:r>
          </w:p>
          <w:p w:rsidR="00B34C96" w:rsidRDefault="00B34C96" w:rsidP="00B34C96">
            <w:pPr>
              <w:ind w:left="720"/>
              <w:contextualSpacing/>
            </w:pPr>
            <w:r>
              <w:t>Isolation gowns:</w:t>
            </w:r>
            <w:r w:rsidR="00657D05">
              <w:t>__________________________________</w:t>
            </w:r>
          </w:p>
          <w:p w:rsidR="00B34C96" w:rsidRDefault="00B34C96" w:rsidP="00B34C96">
            <w:pPr>
              <w:ind w:left="720"/>
              <w:contextualSpacing/>
            </w:pPr>
            <w:r>
              <w:t>Eye protection:</w:t>
            </w:r>
            <w:r w:rsidR="00657D05">
              <w:t>___________________________________</w:t>
            </w:r>
          </w:p>
          <w:p w:rsidR="009F6C79" w:rsidRPr="00657D05" w:rsidRDefault="00B34C96" w:rsidP="0091275F">
            <w:pPr>
              <w:ind w:left="720"/>
              <w:contextualSpacing/>
            </w:pPr>
            <w:r>
              <w:t>Gloves:</w:t>
            </w:r>
            <w:r w:rsidR="00657D05">
              <w:t>__________________________________________</w:t>
            </w:r>
            <w:r>
              <w:br/>
              <w:t>ABHS:</w:t>
            </w:r>
            <w:r w:rsidR="00657D05">
              <w:t>___________________________________________</w:t>
            </w:r>
          </w:p>
        </w:tc>
      </w:tr>
      <w:tr w:rsidR="00100A25" w:rsidRPr="00E31E21" w:rsidTr="54DB8782">
        <w:tc>
          <w:tcPr>
            <w:tcW w:w="10070" w:type="dxa"/>
            <w:gridSpan w:val="3"/>
            <w:shd w:val="clear" w:color="auto" w:fill="D9D9D9" w:themeFill="background1" w:themeFillShade="D9"/>
          </w:tcPr>
          <w:p w:rsidR="00100A25" w:rsidRPr="00E31E21" w:rsidRDefault="789705BB" w:rsidP="54DB8782">
            <w:pPr>
              <w:contextualSpacing/>
              <w:rPr>
                <w:rFonts w:eastAsia="Times New Roman"/>
                <w:b/>
                <w:bCs/>
                <w:i/>
                <w:iCs/>
              </w:rPr>
            </w:pPr>
            <w:r w:rsidRPr="54DB8782">
              <w:rPr>
                <w:rFonts w:eastAsia="Times New Roman"/>
                <w:b/>
                <w:bCs/>
              </w:rPr>
              <w:lastRenderedPageBreak/>
              <w:t xml:space="preserve">Visitor </w:t>
            </w:r>
            <w:r w:rsidR="59B353E2" w:rsidRPr="54DB8782">
              <w:rPr>
                <w:rFonts w:eastAsia="Times New Roman"/>
                <w:b/>
                <w:bCs/>
              </w:rPr>
              <w:t>r</w:t>
            </w:r>
            <w:r w:rsidRPr="54DB8782">
              <w:rPr>
                <w:rFonts w:eastAsia="Times New Roman"/>
                <w:b/>
                <w:bCs/>
              </w:rPr>
              <w:t>estrictions</w:t>
            </w:r>
            <w:r w:rsidR="2F3AE9E0" w:rsidRPr="54DB8782">
              <w:rPr>
                <w:rFonts w:eastAsia="Times New Roman"/>
                <w:b/>
                <w:bCs/>
              </w:rPr>
              <w:t>:</w:t>
            </w:r>
            <w:r w:rsidR="00100A25">
              <w:br/>
            </w:r>
            <w:r w:rsidR="4827BB54" w:rsidRPr="54DB8782">
              <w:rPr>
                <w:rFonts w:eastAsia="Times New Roman"/>
                <w:i/>
                <w:iCs/>
                <w:sz w:val="20"/>
                <w:szCs w:val="20"/>
              </w:rPr>
              <w:t xml:space="preserve">Both CDC and CMS recommend restricting </w:t>
            </w:r>
            <w:r w:rsidR="0814EF6B" w:rsidRPr="54DB8782">
              <w:rPr>
                <w:rFonts w:eastAsia="Times New Roman"/>
                <w:i/>
                <w:iCs/>
                <w:sz w:val="20"/>
                <w:szCs w:val="20"/>
              </w:rPr>
              <w:t xml:space="preserve">all </w:t>
            </w:r>
            <w:r w:rsidR="4827BB54" w:rsidRPr="54DB8782">
              <w:rPr>
                <w:rFonts w:eastAsia="Times New Roman"/>
                <w:i/>
                <w:iCs/>
                <w:sz w:val="20"/>
                <w:szCs w:val="20"/>
              </w:rPr>
              <w:t xml:space="preserve">visitors to </w:t>
            </w:r>
            <w:r w:rsidR="00F318C6" w:rsidRPr="54DB8782">
              <w:rPr>
                <w:rFonts w:eastAsia="Times New Roman"/>
                <w:i/>
                <w:iCs/>
                <w:sz w:val="20"/>
                <w:szCs w:val="20"/>
              </w:rPr>
              <w:t>nursing homes</w:t>
            </w:r>
            <w:r w:rsidR="4827BB54" w:rsidRPr="54DB8782">
              <w:rPr>
                <w:rFonts w:eastAsia="Times New Roman"/>
                <w:i/>
                <w:iCs/>
                <w:sz w:val="20"/>
                <w:szCs w:val="20"/>
              </w:rPr>
              <w:t xml:space="preserve"> to </w:t>
            </w:r>
            <w:r w:rsidR="0814EF6B" w:rsidRPr="54DB8782">
              <w:rPr>
                <w:rFonts w:eastAsia="Times New Roman"/>
                <w:i/>
                <w:iCs/>
                <w:sz w:val="20"/>
                <w:szCs w:val="20"/>
              </w:rPr>
              <w:t>prevent</w:t>
            </w:r>
            <w:r w:rsidR="5599E3BC" w:rsidRPr="54DB8782">
              <w:rPr>
                <w:rFonts w:eastAsia="Times New Roman"/>
                <w:i/>
                <w:iCs/>
                <w:sz w:val="20"/>
                <w:szCs w:val="20"/>
              </w:rPr>
              <w:t xml:space="preserve"> COVID-19</w:t>
            </w:r>
            <w:r w:rsidR="0814EF6B" w:rsidRPr="54DB8782">
              <w:rPr>
                <w:rFonts w:eastAsia="Times New Roman"/>
                <w:i/>
                <w:iCs/>
                <w:sz w:val="20"/>
                <w:szCs w:val="20"/>
              </w:rPr>
              <w:t xml:space="preserve"> from entering the facility</w:t>
            </w:r>
            <w:r w:rsidR="5599E3BC" w:rsidRPr="54DB8782">
              <w:rPr>
                <w:rFonts w:eastAsia="Times New Roman"/>
                <w:i/>
                <w:iCs/>
                <w:sz w:val="20"/>
                <w:szCs w:val="20"/>
              </w:rPr>
              <w:t xml:space="preserve">. </w:t>
            </w:r>
            <w:r w:rsidR="0814EF6B" w:rsidRPr="54DB8782">
              <w:rPr>
                <w:rFonts w:eastAsia="Times New Roman"/>
                <w:i/>
                <w:iCs/>
                <w:sz w:val="20"/>
                <w:szCs w:val="20"/>
              </w:rPr>
              <w:t xml:space="preserve">Exceptions for compassionate care, such as end of life situations, may be considered on a case-by-case </w:t>
            </w:r>
            <w:proofErr w:type="spellStart"/>
            <w:r w:rsidR="0814EF6B" w:rsidRPr="54DB8782">
              <w:rPr>
                <w:rFonts w:eastAsia="Times New Roman"/>
                <w:i/>
                <w:iCs/>
                <w:sz w:val="20"/>
                <w:szCs w:val="20"/>
              </w:rPr>
              <w:t>basis.</w:t>
            </w:r>
            <w:r w:rsidR="45A14194" w:rsidRPr="54DB8782">
              <w:rPr>
                <w:rFonts w:eastAsia="Times New Roman"/>
                <w:i/>
                <w:iCs/>
                <w:sz w:val="20"/>
                <w:szCs w:val="20"/>
              </w:rPr>
              <w:t>Al</w:t>
            </w:r>
            <w:r w:rsidR="270E4040" w:rsidRPr="54DB8782">
              <w:rPr>
                <w:rFonts w:eastAsia="Times New Roman"/>
                <w:i/>
                <w:iCs/>
                <w:sz w:val="20"/>
                <w:szCs w:val="20"/>
              </w:rPr>
              <w:t>l</w:t>
            </w:r>
            <w:proofErr w:type="spellEnd"/>
            <w:r w:rsidR="270E4040" w:rsidRPr="54DB8782">
              <w:rPr>
                <w:rFonts w:eastAsia="Times New Roman"/>
                <w:i/>
                <w:iCs/>
                <w:sz w:val="20"/>
                <w:szCs w:val="20"/>
              </w:rPr>
              <w:t xml:space="preserve"> </w:t>
            </w:r>
            <w:r w:rsidR="5CA9ACCE" w:rsidRPr="54DB8782">
              <w:rPr>
                <w:rFonts w:eastAsia="Times New Roman"/>
                <w:i/>
                <w:iCs/>
                <w:sz w:val="20"/>
                <w:szCs w:val="20"/>
              </w:rPr>
              <w:t>visitor</w:t>
            </w:r>
            <w:r w:rsidR="270E4040" w:rsidRPr="54DB8782">
              <w:rPr>
                <w:rFonts w:eastAsia="Times New Roman"/>
                <w:i/>
                <w:iCs/>
                <w:sz w:val="20"/>
                <w:szCs w:val="20"/>
              </w:rPr>
              <w:t>s</w:t>
            </w:r>
            <w:r w:rsidR="5CA9ACCE" w:rsidRPr="54DB8782">
              <w:rPr>
                <w:rFonts w:eastAsia="Times New Roman"/>
                <w:i/>
                <w:iCs/>
                <w:sz w:val="20"/>
                <w:szCs w:val="20"/>
              </w:rPr>
              <w:t xml:space="preserve"> should</w:t>
            </w:r>
            <w:r w:rsidR="270E4040" w:rsidRPr="54DB8782">
              <w:rPr>
                <w:rFonts w:eastAsia="Times New Roman"/>
                <w:i/>
                <w:iCs/>
                <w:sz w:val="20"/>
                <w:szCs w:val="20"/>
              </w:rPr>
              <w:t xml:space="preserve"> first</w:t>
            </w:r>
            <w:r w:rsidR="5CA9ACCE" w:rsidRPr="54DB8782">
              <w:rPr>
                <w:rFonts w:eastAsia="Times New Roman"/>
                <w:i/>
                <w:iCs/>
                <w:sz w:val="20"/>
                <w:szCs w:val="20"/>
              </w:rPr>
              <w:t xml:space="preserve"> have temperature and symptom screening</w:t>
            </w:r>
            <w:r w:rsidR="00F318C6" w:rsidRPr="54DB8782">
              <w:rPr>
                <w:rFonts w:eastAsia="Times New Roman"/>
                <w:i/>
                <w:iCs/>
                <w:sz w:val="20"/>
                <w:szCs w:val="20"/>
              </w:rPr>
              <w:t xml:space="preserve"> (e.g., cough, shortness of breath, sore throat</w:t>
            </w:r>
            <w:r w:rsidR="3B389AC0" w:rsidRPr="54DB8782">
              <w:rPr>
                <w:rFonts w:eastAsia="Times New Roman"/>
                <w:i/>
                <w:iCs/>
                <w:sz w:val="20"/>
                <w:szCs w:val="20"/>
              </w:rPr>
              <w:t>, muscle aches</w:t>
            </w:r>
            <w:r w:rsidR="00F318C6" w:rsidRPr="54DB8782">
              <w:rPr>
                <w:rFonts w:eastAsia="Times New Roman"/>
                <w:i/>
                <w:iCs/>
                <w:sz w:val="20"/>
                <w:szCs w:val="20"/>
              </w:rPr>
              <w:t>)</w:t>
            </w:r>
            <w:r w:rsidR="5CA9ACCE" w:rsidRPr="54DB8782">
              <w:rPr>
                <w:rFonts w:eastAsia="Times New Roman"/>
                <w:i/>
                <w:iCs/>
                <w:sz w:val="20"/>
                <w:szCs w:val="20"/>
              </w:rPr>
              <w:t xml:space="preserve"> to </w:t>
            </w:r>
            <w:r w:rsidR="07BDABCE" w:rsidRPr="54DB8782">
              <w:rPr>
                <w:rFonts w:eastAsia="Times New Roman"/>
                <w:i/>
                <w:iCs/>
                <w:sz w:val="20"/>
                <w:szCs w:val="20"/>
              </w:rPr>
              <w:t>safeguard residents</w:t>
            </w:r>
            <w:r w:rsidR="00F318C6" w:rsidRPr="54DB8782">
              <w:rPr>
                <w:rFonts w:eastAsia="Times New Roman"/>
                <w:i/>
                <w:iCs/>
                <w:sz w:val="20"/>
                <w:szCs w:val="20"/>
              </w:rPr>
              <w:t xml:space="preserve">. </w:t>
            </w:r>
            <w:r w:rsidR="270E4040" w:rsidRPr="54DB8782">
              <w:rPr>
                <w:rFonts w:eastAsia="Times New Roman"/>
                <w:i/>
                <w:iCs/>
                <w:sz w:val="20"/>
                <w:szCs w:val="20"/>
              </w:rPr>
              <w:t xml:space="preserve">Ill visitors should not </w:t>
            </w:r>
            <w:proofErr w:type="spellStart"/>
            <w:r w:rsidR="270E4040" w:rsidRPr="54DB8782">
              <w:rPr>
                <w:rFonts w:eastAsia="Times New Roman"/>
                <w:i/>
                <w:iCs/>
                <w:sz w:val="20"/>
                <w:szCs w:val="20"/>
              </w:rPr>
              <w:t>enter</w:t>
            </w:r>
            <w:r w:rsidR="5D3C2ADA" w:rsidRPr="54DB8782">
              <w:rPr>
                <w:rFonts w:eastAsia="Times New Roman"/>
                <w:i/>
                <w:iCs/>
                <w:sz w:val="20"/>
                <w:szCs w:val="20"/>
              </w:rPr>
              <w:t>.</w:t>
            </w:r>
            <w:r w:rsidR="270E4040" w:rsidRPr="54DB8782">
              <w:rPr>
                <w:rFonts w:eastAsia="Times New Roman"/>
                <w:i/>
                <w:iCs/>
                <w:sz w:val="20"/>
                <w:szCs w:val="20"/>
              </w:rPr>
              <w:t>Visitors</w:t>
            </w:r>
            <w:proofErr w:type="spellEnd"/>
            <w:r w:rsidR="270E4040" w:rsidRPr="54DB8782">
              <w:rPr>
                <w:rFonts w:eastAsia="Times New Roman"/>
                <w:i/>
                <w:iCs/>
                <w:sz w:val="20"/>
                <w:szCs w:val="20"/>
              </w:rPr>
              <w:t xml:space="preserve"> who are granted access should perform frequent hand hygiene, wear a facemask, and conduct</w:t>
            </w:r>
            <w:r w:rsidR="00F318C6" w:rsidRPr="54DB8782">
              <w:rPr>
                <w:rFonts w:eastAsia="Times New Roman"/>
                <w:i/>
                <w:iCs/>
                <w:sz w:val="20"/>
                <w:szCs w:val="20"/>
              </w:rPr>
              <w:t xml:space="preserve"> their</w:t>
            </w:r>
            <w:r w:rsidR="270E4040" w:rsidRPr="54DB8782">
              <w:rPr>
                <w:rFonts w:eastAsia="Times New Roman"/>
                <w:i/>
                <w:iCs/>
                <w:sz w:val="20"/>
                <w:szCs w:val="20"/>
              </w:rPr>
              <w:t xml:space="preserve"> visit in a location designated by the facility (e.g., resident’s room)</w:t>
            </w:r>
            <w:r w:rsidR="206B8C6C" w:rsidRPr="54DB8782">
              <w:rPr>
                <w:rFonts w:eastAsia="Times New Roman"/>
                <w:i/>
                <w:iCs/>
                <w:sz w:val="20"/>
                <w:szCs w:val="20"/>
              </w:rPr>
              <w:t>.</w:t>
            </w:r>
            <w:r w:rsidR="5D3C2ADA" w:rsidRPr="54DB8782">
              <w:rPr>
                <w:rFonts w:eastAsia="Times New Roman"/>
                <w:i/>
                <w:iCs/>
              </w:rPr>
              <w:t>A</w:t>
            </w:r>
            <w:r w:rsidR="5D3C2ADA" w:rsidRPr="54DB8782">
              <w:rPr>
                <w:rFonts w:eastAsia="Times New Roman"/>
                <w:i/>
                <w:iCs/>
                <w:sz w:val="20"/>
                <w:szCs w:val="20"/>
              </w:rPr>
              <w:t>dditional b</w:t>
            </w:r>
            <w:r w:rsidR="5AE7318A" w:rsidRPr="54DB8782">
              <w:rPr>
                <w:rFonts w:eastAsia="Times New Roman"/>
                <w:i/>
                <w:iCs/>
                <w:sz w:val="20"/>
                <w:szCs w:val="20"/>
              </w:rPr>
              <w:t xml:space="preserve">est practices include </w:t>
            </w:r>
            <w:r w:rsidR="00F318C6" w:rsidRPr="54DB8782">
              <w:rPr>
                <w:rFonts w:eastAsia="Times New Roman"/>
                <w:i/>
                <w:iCs/>
                <w:sz w:val="20"/>
                <w:szCs w:val="20"/>
              </w:rPr>
              <w:t xml:space="preserve">designating </w:t>
            </w:r>
            <w:r w:rsidR="5AE7318A" w:rsidRPr="54DB8782">
              <w:rPr>
                <w:rFonts w:eastAsia="Times New Roman"/>
                <w:i/>
                <w:iCs/>
                <w:sz w:val="20"/>
                <w:szCs w:val="20"/>
              </w:rPr>
              <w:t>a single entrance</w:t>
            </w:r>
            <w:r w:rsidR="00F318C6" w:rsidRPr="54DB8782">
              <w:rPr>
                <w:rFonts w:eastAsia="Times New Roman"/>
                <w:i/>
                <w:iCs/>
                <w:sz w:val="20"/>
                <w:szCs w:val="20"/>
              </w:rPr>
              <w:t xml:space="preserve"> for visitors</w:t>
            </w:r>
            <w:r w:rsidR="5AE7318A" w:rsidRPr="54DB8782">
              <w:rPr>
                <w:rFonts w:eastAsia="Times New Roman"/>
                <w:i/>
                <w:iCs/>
                <w:sz w:val="20"/>
                <w:szCs w:val="20"/>
              </w:rPr>
              <w:t xml:space="preserve">, </w:t>
            </w:r>
            <w:r w:rsidR="00F318C6" w:rsidRPr="54DB8782">
              <w:rPr>
                <w:rFonts w:eastAsia="Times New Roman"/>
                <w:i/>
                <w:iCs/>
                <w:sz w:val="20"/>
                <w:szCs w:val="20"/>
              </w:rPr>
              <w:t xml:space="preserve">posting </w:t>
            </w:r>
            <w:r w:rsidR="5AE7318A" w:rsidRPr="54DB8782">
              <w:rPr>
                <w:rFonts w:eastAsia="Times New Roman"/>
                <w:i/>
                <w:iCs/>
                <w:sz w:val="20"/>
                <w:szCs w:val="20"/>
              </w:rPr>
              <w:t xml:space="preserve">signage </w:t>
            </w:r>
            <w:r w:rsidR="00F318C6" w:rsidRPr="54DB8782">
              <w:rPr>
                <w:rFonts w:eastAsia="Times New Roman"/>
                <w:i/>
                <w:iCs/>
                <w:sz w:val="20"/>
                <w:szCs w:val="20"/>
              </w:rPr>
              <w:t xml:space="preserve">at entrances to </w:t>
            </w:r>
            <w:r w:rsidR="5AE7318A" w:rsidRPr="54DB8782">
              <w:rPr>
                <w:rFonts w:eastAsia="Times New Roman"/>
                <w:i/>
                <w:iCs/>
                <w:sz w:val="20"/>
                <w:szCs w:val="20"/>
              </w:rPr>
              <w:t xml:space="preserve">the facility, </w:t>
            </w:r>
            <w:r w:rsidR="70E3A05C" w:rsidRPr="54DB8782">
              <w:rPr>
                <w:rFonts w:eastAsia="Times New Roman"/>
                <w:i/>
                <w:iCs/>
                <w:sz w:val="20"/>
                <w:szCs w:val="20"/>
              </w:rPr>
              <w:t xml:space="preserve">and </w:t>
            </w:r>
            <w:r w:rsidR="5AE7318A" w:rsidRPr="54DB8782">
              <w:rPr>
                <w:rFonts w:eastAsia="Times New Roman"/>
                <w:i/>
                <w:iCs/>
                <w:sz w:val="20"/>
                <w:szCs w:val="20"/>
              </w:rPr>
              <w:t xml:space="preserve">providing communication to </w:t>
            </w:r>
            <w:r w:rsidR="00F318C6" w:rsidRPr="54DB8782">
              <w:rPr>
                <w:rFonts w:eastAsia="Times New Roman"/>
                <w:i/>
                <w:iCs/>
                <w:sz w:val="20"/>
                <w:szCs w:val="20"/>
              </w:rPr>
              <w:t xml:space="preserve">residents and </w:t>
            </w:r>
            <w:r w:rsidR="5AE7318A" w:rsidRPr="54DB8782">
              <w:rPr>
                <w:rFonts w:eastAsia="Times New Roman"/>
                <w:i/>
                <w:iCs/>
                <w:sz w:val="20"/>
                <w:szCs w:val="20"/>
              </w:rPr>
              <w:t>families</w:t>
            </w:r>
            <w:r w:rsidR="70E3A05C" w:rsidRPr="54DB8782">
              <w:rPr>
                <w:rFonts w:eastAsia="Times New Roman"/>
                <w:i/>
                <w:iCs/>
                <w:sz w:val="20"/>
                <w:szCs w:val="20"/>
              </w:rPr>
              <w:t xml:space="preserve">. </w:t>
            </w:r>
          </w:p>
        </w:tc>
      </w:tr>
      <w:tr w:rsidR="00100A25" w:rsidRPr="00E31E21" w:rsidTr="54DB8782">
        <w:trPr>
          <w:trHeight w:val="593"/>
        </w:trPr>
        <w:tc>
          <w:tcPr>
            <w:tcW w:w="6302" w:type="dxa"/>
            <w:shd w:val="clear" w:color="auto" w:fill="auto"/>
          </w:tcPr>
          <w:p w:rsidR="00100A25" w:rsidRPr="00E31E21" w:rsidRDefault="00100A25" w:rsidP="008A7C15">
            <w:pPr>
              <w:rPr>
                <w:rFonts w:cstheme="minorHAnsi"/>
                <w:b/>
                <w:bCs/>
              </w:rPr>
            </w:pPr>
            <w:r w:rsidRPr="00E31E21">
              <w:rPr>
                <w:rFonts w:cstheme="minorHAnsi"/>
                <w:b/>
                <w:bCs/>
              </w:rPr>
              <w:t>Elements to be assessed</w:t>
            </w:r>
          </w:p>
        </w:tc>
        <w:tc>
          <w:tcPr>
            <w:tcW w:w="1296" w:type="dxa"/>
            <w:shd w:val="clear" w:color="auto" w:fill="auto"/>
          </w:tcPr>
          <w:p w:rsidR="00100A25" w:rsidRPr="00E31E21" w:rsidRDefault="00AE34CC" w:rsidP="008A7C15">
            <w:pPr>
              <w:rPr>
                <w:rFonts w:cstheme="minorHAnsi"/>
                <w:b/>
                <w:bCs/>
              </w:rPr>
            </w:pPr>
            <w:r w:rsidRPr="00E31E21">
              <w:rPr>
                <w:rFonts w:cstheme="minorHAnsi"/>
                <w:b/>
                <w:bCs/>
              </w:rPr>
              <w:t>Assessment</w:t>
            </w:r>
            <w:r w:rsidRPr="00E31E21">
              <w:rPr>
                <w:rFonts w:cstheme="minorHAnsi"/>
                <w:b/>
                <w:bCs/>
              </w:rPr>
              <w:br/>
              <w:t>(Y/N)</w:t>
            </w:r>
          </w:p>
        </w:tc>
        <w:tc>
          <w:tcPr>
            <w:tcW w:w="2472" w:type="dxa"/>
            <w:shd w:val="clear" w:color="auto" w:fill="auto"/>
          </w:tcPr>
          <w:p w:rsidR="00100A25" w:rsidRPr="00E31E21" w:rsidRDefault="00100A25" w:rsidP="008A7C15">
            <w:pPr>
              <w:rPr>
                <w:rFonts w:cstheme="minorHAnsi"/>
                <w:b/>
                <w:bCs/>
              </w:rPr>
            </w:pPr>
            <w:r w:rsidRPr="00E31E21">
              <w:rPr>
                <w:rFonts w:cstheme="minorHAnsi"/>
                <w:b/>
                <w:bCs/>
              </w:rPr>
              <w:t>Notes/Areas for Improvement</w:t>
            </w:r>
          </w:p>
        </w:tc>
      </w:tr>
      <w:tr w:rsidR="006C00FB" w:rsidRPr="00602386" w:rsidTr="54DB8782">
        <w:trPr>
          <w:trHeight w:val="3001"/>
        </w:trPr>
        <w:tc>
          <w:tcPr>
            <w:tcW w:w="6302" w:type="dxa"/>
            <w:shd w:val="clear" w:color="auto" w:fill="auto"/>
          </w:tcPr>
          <w:p w:rsidR="006C00FB" w:rsidRPr="00E31E21" w:rsidRDefault="006C00FB" w:rsidP="00C10395">
            <w:pPr>
              <w:pStyle w:val="ListParagraph"/>
              <w:numPr>
                <w:ilvl w:val="0"/>
                <w:numId w:val="10"/>
              </w:numPr>
              <w:ind w:left="342"/>
              <w:rPr>
                <w:rFonts w:asciiTheme="minorHAnsi" w:hAnsiTheme="minorHAnsi" w:cstheme="minorHAnsi"/>
                <w:bCs/>
                <w:sz w:val="22"/>
                <w:szCs w:val="22"/>
              </w:rPr>
            </w:pPr>
            <w:r w:rsidRPr="00E31E21">
              <w:rPr>
                <w:rFonts w:asciiTheme="minorHAnsi" w:hAnsiTheme="minorHAnsi" w:cstheme="minorHAnsi"/>
                <w:bCs/>
                <w:sz w:val="22"/>
                <w:szCs w:val="22"/>
              </w:rPr>
              <w:t>Facility restricts all visitation except</w:t>
            </w:r>
            <w:r w:rsidR="00F213C8" w:rsidRPr="00E31E21">
              <w:rPr>
                <w:rFonts w:asciiTheme="minorHAnsi" w:hAnsiTheme="minorHAnsi" w:cstheme="minorHAnsi"/>
                <w:bCs/>
                <w:sz w:val="22"/>
                <w:szCs w:val="22"/>
              </w:rPr>
              <w:t xml:space="preserve"> </w:t>
            </w:r>
            <w:proofErr w:type="spellStart"/>
            <w:r w:rsidR="00F213C8" w:rsidRPr="00E31E21">
              <w:rPr>
                <w:rFonts w:asciiTheme="minorHAnsi" w:hAnsiTheme="minorHAnsi" w:cstheme="minorHAnsi"/>
                <w:bCs/>
                <w:sz w:val="22"/>
                <w:szCs w:val="22"/>
              </w:rPr>
              <w:t>for</w:t>
            </w:r>
            <w:r w:rsidR="00F318C6" w:rsidRPr="00E31E21">
              <w:rPr>
                <w:rFonts w:asciiTheme="minorHAnsi" w:hAnsiTheme="minorHAnsi" w:cstheme="minorHAnsi"/>
                <w:bCs/>
                <w:sz w:val="22"/>
                <w:szCs w:val="22"/>
              </w:rPr>
              <w:t>certain</w:t>
            </w:r>
            <w:proofErr w:type="spellEnd"/>
            <w:r w:rsidR="00F318C6" w:rsidRPr="00E31E21">
              <w:rPr>
                <w:rFonts w:asciiTheme="minorHAnsi" w:hAnsiTheme="minorHAnsi" w:cstheme="minorHAnsi"/>
                <w:bCs/>
                <w:sz w:val="22"/>
                <w:szCs w:val="22"/>
              </w:rPr>
              <w:t xml:space="preserve"> </w:t>
            </w:r>
            <w:r w:rsidRPr="00E31E21">
              <w:rPr>
                <w:rFonts w:asciiTheme="minorHAnsi" w:hAnsiTheme="minorHAnsi" w:cstheme="minorHAnsi"/>
                <w:bCs/>
                <w:sz w:val="22"/>
                <w:szCs w:val="22"/>
              </w:rPr>
              <w:t>compassionate care</w:t>
            </w:r>
            <w:r w:rsidR="00F318C6" w:rsidRPr="00E31E21">
              <w:rPr>
                <w:rFonts w:asciiTheme="minorHAnsi" w:hAnsiTheme="minorHAnsi" w:cstheme="minorHAnsi"/>
                <w:bCs/>
                <w:sz w:val="22"/>
                <w:szCs w:val="22"/>
              </w:rPr>
              <w:t xml:space="preserve"> situations</w:t>
            </w:r>
            <w:r w:rsidRPr="00E31E21">
              <w:rPr>
                <w:rFonts w:asciiTheme="minorHAnsi" w:hAnsiTheme="minorHAnsi" w:cstheme="minorHAnsi"/>
                <w:bCs/>
                <w:sz w:val="22"/>
                <w:szCs w:val="22"/>
              </w:rPr>
              <w:t>, such as end of life situations.</w:t>
            </w:r>
          </w:p>
          <w:p w:rsidR="006C00FB" w:rsidRPr="00E31E21" w:rsidRDefault="6A17B393" w:rsidP="54DB8782">
            <w:pPr>
              <w:pStyle w:val="ListParagraph"/>
              <w:numPr>
                <w:ilvl w:val="0"/>
                <w:numId w:val="10"/>
              </w:numPr>
              <w:ind w:left="342"/>
              <w:rPr>
                <w:rFonts w:asciiTheme="minorHAnsi" w:hAnsiTheme="minorHAnsi" w:cstheme="minorBidi"/>
                <w:sz w:val="22"/>
                <w:szCs w:val="22"/>
              </w:rPr>
            </w:pPr>
            <w:r w:rsidRPr="54DB8782">
              <w:rPr>
                <w:rFonts w:asciiTheme="minorHAnsi" w:hAnsiTheme="minorHAnsi" w:cstheme="minorBidi"/>
                <w:sz w:val="22"/>
                <w:szCs w:val="22"/>
              </w:rPr>
              <w:t>Decisions about visitation  are made on a case</w:t>
            </w:r>
            <w:r w:rsidR="270E4040" w:rsidRPr="54DB8782">
              <w:rPr>
                <w:rFonts w:asciiTheme="minorHAnsi" w:hAnsiTheme="minorHAnsi" w:cstheme="minorBidi"/>
                <w:sz w:val="22"/>
                <w:szCs w:val="22"/>
              </w:rPr>
              <w:t>-</w:t>
            </w:r>
            <w:r w:rsidRPr="54DB8782">
              <w:rPr>
                <w:rFonts w:asciiTheme="minorHAnsi" w:hAnsiTheme="minorHAnsi" w:cstheme="minorBidi"/>
                <w:sz w:val="22"/>
                <w:szCs w:val="22"/>
              </w:rPr>
              <w:t>by</w:t>
            </w:r>
            <w:r w:rsidR="270E4040" w:rsidRPr="54DB8782">
              <w:rPr>
                <w:rFonts w:asciiTheme="minorHAnsi" w:hAnsiTheme="minorHAnsi" w:cstheme="minorBidi"/>
                <w:sz w:val="22"/>
                <w:szCs w:val="22"/>
              </w:rPr>
              <w:t>-</w:t>
            </w:r>
            <w:r w:rsidRPr="54DB8782">
              <w:rPr>
                <w:rFonts w:asciiTheme="minorHAnsi" w:hAnsiTheme="minorHAnsi" w:cstheme="minorBidi"/>
                <w:sz w:val="22"/>
                <w:szCs w:val="22"/>
              </w:rPr>
              <w:t>case basis.</w:t>
            </w:r>
          </w:p>
          <w:p w:rsidR="006C00FB" w:rsidRPr="00602386" w:rsidRDefault="006C00FB" w:rsidP="00C10395">
            <w:pPr>
              <w:pStyle w:val="ListParagraph"/>
              <w:numPr>
                <w:ilvl w:val="0"/>
                <w:numId w:val="9"/>
              </w:numPr>
              <w:rPr>
                <w:rFonts w:asciiTheme="minorHAnsi" w:hAnsiTheme="minorHAnsi" w:cstheme="minorHAnsi"/>
                <w:bCs/>
                <w:sz w:val="22"/>
                <w:szCs w:val="22"/>
              </w:rPr>
            </w:pPr>
            <w:r w:rsidRPr="00E31E21">
              <w:rPr>
                <w:rFonts w:asciiTheme="minorHAnsi" w:hAnsiTheme="minorHAnsi" w:cstheme="minorHAnsi"/>
                <w:bCs/>
                <w:sz w:val="22"/>
                <w:szCs w:val="22"/>
              </w:rPr>
              <w:t>Potential visitors are screened prior to entry for fever or respiratory symptoms. Those with symptoms are not permitted to enter the facility.</w:t>
            </w:r>
          </w:p>
          <w:p w:rsidR="006C00FB" w:rsidRPr="00602386" w:rsidRDefault="006C00FB" w:rsidP="00C10395">
            <w:pPr>
              <w:pStyle w:val="ListParagraph"/>
              <w:numPr>
                <w:ilvl w:val="0"/>
                <w:numId w:val="8"/>
              </w:numPr>
              <w:rPr>
                <w:rFonts w:asciiTheme="minorHAnsi" w:hAnsiTheme="minorHAnsi" w:cstheme="minorHAnsi"/>
                <w:bCs/>
                <w:sz w:val="22"/>
                <w:szCs w:val="22"/>
              </w:rPr>
            </w:pPr>
            <w:r w:rsidRPr="00E31E21">
              <w:rPr>
                <w:rFonts w:asciiTheme="minorHAnsi" w:hAnsiTheme="minorHAnsi" w:cstheme="minorHAnsi"/>
                <w:bCs/>
                <w:sz w:val="22"/>
                <w:szCs w:val="22"/>
              </w:rPr>
              <w:t xml:space="preserve">Visitors that are permitted inside, must wear a facemask while in the building and restrict their visit to the resident’s room or other location designated by the facility.  They </w:t>
            </w:r>
            <w:r w:rsidRPr="00602386">
              <w:rPr>
                <w:rFonts w:asciiTheme="minorHAnsi" w:hAnsiTheme="minorHAnsi" w:cstheme="minorHAnsi"/>
                <w:bCs/>
                <w:sz w:val="22"/>
                <w:szCs w:val="22"/>
              </w:rPr>
              <w:t>are also reminded to frequently perform hand hygiene.</w:t>
            </w:r>
          </w:p>
        </w:tc>
        <w:tc>
          <w:tcPr>
            <w:tcW w:w="1296" w:type="dxa"/>
            <w:shd w:val="clear" w:color="auto" w:fill="auto"/>
          </w:tcPr>
          <w:p w:rsidR="006C00FB" w:rsidRPr="00E31E21" w:rsidRDefault="006C00FB" w:rsidP="00503ED7">
            <w:pPr>
              <w:spacing w:line="360" w:lineRule="auto"/>
              <w:contextualSpacing/>
              <w:rPr>
                <w:rFonts w:eastAsia="Times New Roman" w:cstheme="minorHAnsi"/>
                <w:b/>
              </w:rPr>
            </w:pPr>
          </w:p>
        </w:tc>
        <w:tc>
          <w:tcPr>
            <w:tcW w:w="2472" w:type="dxa"/>
            <w:shd w:val="clear" w:color="auto" w:fill="auto"/>
          </w:tcPr>
          <w:p w:rsidR="006C00FB" w:rsidRPr="00602386" w:rsidRDefault="006C00FB" w:rsidP="00C77EF0">
            <w:pPr>
              <w:pStyle w:val="NoSpacing"/>
              <w:rPr>
                <w:rFonts w:eastAsia="Times New Roman" w:cstheme="minorHAnsi"/>
                <w:b/>
              </w:rPr>
            </w:pPr>
          </w:p>
        </w:tc>
      </w:tr>
      <w:tr w:rsidR="00100A25" w:rsidRPr="00602386" w:rsidTr="54DB8782">
        <w:tc>
          <w:tcPr>
            <w:tcW w:w="6302" w:type="dxa"/>
            <w:shd w:val="clear" w:color="auto" w:fill="auto"/>
          </w:tcPr>
          <w:p w:rsidR="00100A25" w:rsidRPr="00602386" w:rsidRDefault="007E77F3" w:rsidP="00C10395">
            <w:pPr>
              <w:pStyle w:val="ListParagraph"/>
              <w:numPr>
                <w:ilvl w:val="0"/>
                <w:numId w:val="10"/>
              </w:numPr>
              <w:ind w:left="342"/>
              <w:rPr>
                <w:rFonts w:asciiTheme="minorHAnsi" w:hAnsiTheme="minorHAnsi" w:cstheme="minorHAnsi"/>
                <w:bCs/>
                <w:sz w:val="22"/>
                <w:szCs w:val="22"/>
              </w:rPr>
            </w:pPr>
            <w:r w:rsidRPr="00602386">
              <w:rPr>
                <w:rFonts w:asciiTheme="minorHAnsi" w:hAnsiTheme="minorHAnsi" w:cstheme="minorHAnsi"/>
                <w:bCs/>
                <w:sz w:val="22"/>
                <w:szCs w:val="22"/>
              </w:rPr>
              <w:t>Facility has sent</w:t>
            </w:r>
            <w:r w:rsidR="00F32A0B" w:rsidRPr="00602386">
              <w:rPr>
                <w:rFonts w:asciiTheme="minorHAnsi" w:hAnsiTheme="minorHAnsi" w:cstheme="minorHAnsi"/>
                <w:bCs/>
                <w:sz w:val="22"/>
                <w:szCs w:val="22"/>
              </w:rPr>
              <w:t xml:space="preserve"> a </w:t>
            </w:r>
            <w:hyperlink r:id="rId12" w:history="1">
              <w:r w:rsidR="00F32A0B" w:rsidRPr="00602386">
                <w:rPr>
                  <w:rStyle w:val="Hyperlink"/>
                  <w:rFonts w:asciiTheme="minorHAnsi" w:hAnsiTheme="minorHAnsi" w:cstheme="minorHAnsi"/>
                  <w:bCs/>
                  <w:sz w:val="22"/>
                  <w:szCs w:val="22"/>
                </w:rPr>
                <w:t>communication</w:t>
              </w:r>
            </w:hyperlink>
            <w:r w:rsidR="00F32A0B" w:rsidRPr="00E31E21">
              <w:rPr>
                <w:rFonts w:asciiTheme="minorHAnsi" w:hAnsiTheme="minorHAnsi" w:cstheme="minorHAnsi"/>
                <w:bCs/>
                <w:sz w:val="22"/>
                <w:szCs w:val="22"/>
              </w:rPr>
              <w:t xml:space="preserve"> (e.g., letter, email)</w:t>
            </w:r>
            <w:r w:rsidRPr="00E31E21">
              <w:rPr>
                <w:rFonts w:asciiTheme="minorHAnsi" w:hAnsiTheme="minorHAnsi" w:cstheme="minorHAnsi"/>
                <w:bCs/>
                <w:sz w:val="22"/>
                <w:szCs w:val="22"/>
              </w:rPr>
              <w:t xml:space="preserve"> to families advising them </w:t>
            </w:r>
            <w:r w:rsidR="00C77EF0" w:rsidRPr="00602386">
              <w:rPr>
                <w:rFonts w:asciiTheme="minorHAnsi" w:hAnsiTheme="minorHAnsi" w:cstheme="minorHAnsi"/>
                <w:bCs/>
                <w:sz w:val="22"/>
                <w:szCs w:val="22"/>
              </w:rPr>
              <w:t>that no visitors will be allowed in the facility except for certain compassionate care situations, such as end of life</w:t>
            </w:r>
            <w:r w:rsidR="00310A5D" w:rsidRPr="00602386">
              <w:rPr>
                <w:rFonts w:asciiTheme="minorHAnsi" w:hAnsiTheme="minorHAnsi" w:cstheme="minorHAnsi"/>
                <w:bCs/>
                <w:sz w:val="22"/>
                <w:szCs w:val="22"/>
              </w:rPr>
              <w:t>, and that alternative methods for visitation (e.g., video conferencing) will be facilitate</w:t>
            </w:r>
            <w:r w:rsidR="00132918" w:rsidRPr="00602386">
              <w:rPr>
                <w:rFonts w:asciiTheme="minorHAnsi" w:hAnsiTheme="minorHAnsi" w:cstheme="minorHAnsi"/>
                <w:bCs/>
                <w:sz w:val="22"/>
                <w:szCs w:val="22"/>
              </w:rPr>
              <w:t>d</w:t>
            </w:r>
            <w:r w:rsidR="00310A5D" w:rsidRPr="00602386">
              <w:rPr>
                <w:rFonts w:asciiTheme="minorHAnsi" w:hAnsiTheme="minorHAnsi" w:cstheme="minorHAnsi"/>
                <w:bCs/>
                <w:sz w:val="22"/>
                <w:szCs w:val="22"/>
              </w:rPr>
              <w:t xml:space="preserve"> by the facility. </w:t>
            </w:r>
          </w:p>
        </w:tc>
        <w:tc>
          <w:tcPr>
            <w:tcW w:w="1296" w:type="dxa"/>
            <w:shd w:val="clear" w:color="auto" w:fill="auto"/>
          </w:tcPr>
          <w:p w:rsidR="00100A25" w:rsidRPr="00602386" w:rsidRDefault="00100A25" w:rsidP="007E77F3">
            <w:pPr>
              <w:contextualSpacing/>
              <w:rPr>
                <w:rFonts w:eastAsia="Times New Roman" w:cstheme="minorHAnsi"/>
                <w:b/>
              </w:rPr>
            </w:pPr>
          </w:p>
        </w:tc>
        <w:tc>
          <w:tcPr>
            <w:tcW w:w="2472" w:type="dxa"/>
            <w:shd w:val="clear" w:color="auto" w:fill="auto"/>
          </w:tcPr>
          <w:p w:rsidR="00100A25" w:rsidRPr="00602386" w:rsidRDefault="00100A25" w:rsidP="007E77F3">
            <w:pPr>
              <w:contextualSpacing/>
              <w:rPr>
                <w:rFonts w:eastAsia="Times New Roman" w:cstheme="minorHAnsi"/>
                <w:b/>
              </w:rPr>
            </w:pPr>
          </w:p>
        </w:tc>
      </w:tr>
      <w:tr w:rsidR="00100A25" w:rsidRPr="00602386" w:rsidTr="54DB8782">
        <w:tc>
          <w:tcPr>
            <w:tcW w:w="6302" w:type="dxa"/>
            <w:shd w:val="clear" w:color="auto" w:fill="auto"/>
          </w:tcPr>
          <w:p w:rsidR="007E77F3" w:rsidRPr="00602386" w:rsidRDefault="00132918" w:rsidP="00F25A39">
            <w:pPr>
              <w:pStyle w:val="ListParagraph"/>
              <w:numPr>
                <w:ilvl w:val="0"/>
                <w:numId w:val="8"/>
              </w:numPr>
              <w:ind w:left="342"/>
              <w:rPr>
                <w:rFonts w:asciiTheme="minorHAnsi" w:hAnsiTheme="minorHAnsi" w:cstheme="minorHAnsi"/>
                <w:bCs/>
                <w:sz w:val="22"/>
                <w:szCs w:val="22"/>
              </w:rPr>
            </w:pPr>
            <w:r w:rsidRPr="00602386">
              <w:rPr>
                <w:rFonts w:asciiTheme="minorHAnsi" w:hAnsiTheme="minorHAnsi" w:cstheme="minorHAnsi"/>
                <w:bCs/>
                <w:sz w:val="22"/>
                <w:szCs w:val="22"/>
              </w:rPr>
              <w:t>Facility has provided alternative methods for visitation (e.g., video conferencing) for residents.</w:t>
            </w:r>
          </w:p>
        </w:tc>
        <w:tc>
          <w:tcPr>
            <w:tcW w:w="1296" w:type="dxa"/>
            <w:shd w:val="clear" w:color="auto" w:fill="auto"/>
          </w:tcPr>
          <w:p w:rsidR="00100A25" w:rsidRPr="00602386" w:rsidRDefault="00100A25" w:rsidP="007E77F3">
            <w:pPr>
              <w:contextualSpacing/>
              <w:rPr>
                <w:rFonts w:eastAsia="Times New Roman" w:cstheme="minorHAnsi"/>
                <w:bCs/>
              </w:rPr>
            </w:pPr>
          </w:p>
        </w:tc>
        <w:tc>
          <w:tcPr>
            <w:tcW w:w="2472" w:type="dxa"/>
            <w:shd w:val="clear" w:color="auto" w:fill="auto"/>
          </w:tcPr>
          <w:p w:rsidR="00100A25" w:rsidRPr="00602386" w:rsidRDefault="00100A25" w:rsidP="007E77F3">
            <w:pPr>
              <w:contextualSpacing/>
              <w:rPr>
                <w:rFonts w:eastAsia="Times New Roman" w:cstheme="minorHAnsi"/>
                <w:bCs/>
              </w:rPr>
            </w:pPr>
          </w:p>
        </w:tc>
      </w:tr>
      <w:tr w:rsidR="00132918" w:rsidRPr="00602386" w:rsidTr="54DB8782">
        <w:tc>
          <w:tcPr>
            <w:tcW w:w="6302" w:type="dxa"/>
            <w:shd w:val="clear" w:color="auto" w:fill="auto"/>
          </w:tcPr>
          <w:p w:rsidR="00132918" w:rsidRPr="00602386" w:rsidRDefault="00132918" w:rsidP="00F25A39">
            <w:pPr>
              <w:pStyle w:val="ListParagraph"/>
              <w:numPr>
                <w:ilvl w:val="0"/>
                <w:numId w:val="8"/>
              </w:numPr>
              <w:ind w:left="342"/>
              <w:rPr>
                <w:rFonts w:asciiTheme="minorHAnsi" w:hAnsiTheme="minorHAnsi" w:cstheme="minorHAnsi"/>
                <w:bCs/>
                <w:sz w:val="22"/>
                <w:szCs w:val="22"/>
              </w:rPr>
            </w:pPr>
            <w:r w:rsidRPr="00602386">
              <w:rPr>
                <w:rFonts w:asciiTheme="minorHAnsi" w:hAnsiTheme="minorHAnsi" w:cstheme="minorHAnsi"/>
                <w:bCs/>
                <w:sz w:val="22"/>
                <w:szCs w:val="22"/>
              </w:rPr>
              <w:t>Facility has posted signs at entrances to the facility advising that no visitors may enter the facility.</w:t>
            </w:r>
          </w:p>
        </w:tc>
        <w:tc>
          <w:tcPr>
            <w:tcW w:w="1296" w:type="dxa"/>
            <w:shd w:val="clear" w:color="auto" w:fill="auto"/>
          </w:tcPr>
          <w:p w:rsidR="00132918" w:rsidRPr="00602386" w:rsidRDefault="00132918" w:rsidP="007E77F3">
            <w:pPr>
              <w:contextualSpacing/>
              <w:rPr>
                <w:rFonts w:eastAsia="Times New Roman" w:cstheme="minorHAnsi"/>
                <w:bCs/>
              </w:rPr>
            </w:pPr>
          </w:p>
        </w:tc>
        <w:tc>
          <w:tcPr>
            <w:tcW w:w="2472" w:type="dxa"/>
            <w:shd w:val="clear" w:color="auto" w:fill="auto"/>
          </w:tcPr>
          <w:p w:rsidR="00132918" w:rsidRPr="00602386" w:rsidRDefault="00132918" w:rsidP="007E77F3">
            <w:pPr>
              <w:contextualSpacing/>
              <w:rPr>
                <w:rFonts w:eastAsia="Times New Roman" w:cstheme="minorHAnsi"/>
                <w:bCs/>
              </w:rPr>
            </w:pPr>
          </w:p>
        </w:tc>
      </w:tr>
      <w:tr w:rsidR="00F32A0B" w:rsidRPr="00602386" w:rsidTr="54DB8782">
        <w:tc>
          <w:tcPr>
            <w:tcW w:w="10070" w:type="dxa"/>
            <w:gridSpan w:val="3"/>
            <w:shd w:val="clear" w:color="auto" w:fill="D9D9D9" w:themeFill="background1" w:themeFillShade="D9"/>
          </w:tcPr>
          <w:p w:rsidR="00F32A0B" w:rsidRPr="00602386" w:rsidRDefault="00F32A0B" w:rsidP="00F32A0B">
            <w:pPr>
              <w:pStyle w:val="ListParagraph"/>
              <w:spacing w:after="160" w:line="259" w:lineRule="auto"/>
              <w:ind w:left="0"/>
              <w:rPr>
                <w:rFonts w:asciiTheme="minorHAnsi" w:hAnsiTheme="minorHAnsi" w:cstheme="minorHAnsi"/>
                <w:b/>
                <w:bCs/>
                <w:sz w:val="22"/>
                <w:szCs w:val="22"/>
              </w:rPr>
            </w:pPr>
            <w:r w:rsidRPr="00602386">
              <w:rPr>
                <w:rFonts w:asciiTheme="minorHAnsi" w:hAnsiTheme="minorHAnsi" w:cstheme="minorHAnsi"/>
                <w:b/>
                <w:bCs/>
                <w:sz w:val="22"/>
                <w:szCs w:val="22"/>
              </w:rPr>
              <w:t xml:space="preserve">Education, monitoring, and screening of </w:t>
            </w:r>
            <w:r w:rsidR="00692596" w:rsidRPr="00602386">
              <w:rPr>
                <w:rFonts w:asciiTheme="minorHAnsi" w:hAnsiTheme="minorHAnsi" w:cstheme="minorHAnsi"/>
                <w:b/>
                <w:bCs/>
                <w:sz w:val="22"/>
                <w:szCs w:val="22"/>
              </w:rPr>
              <w:t>h</w:t>
            </w:r>
            <w:r w:rsidRPr="00602386">
              <w:rPr>
                <w:rFonts w:asciiTheme="minorHAnsi" w:hAnsiTheme="minorHAnsi" w:cstheme="minorHAnsi"/>
                <w:b/>
                <w:bCs/>
                <w:sz w:val="22"/>
                <w:szCs w:val="22"/>
              </w:rPr>
              <w:t xml:space="preserve">ealthcare </w:t>
            </w:r>
            <w:r w:rsidR="00692596" w:rsidRPr="00602386">
              <w:rPr>
                <w:rFonts w:asciiTheme="minorHAnsi" w:hAnsiTheme="minorHAnsi" w:cstheme="minorHAnsi"/>
                <w:b/>
                <w:bCs/>
                <w:sz w:val="22"/>
                <w:szCs w:val="22"/>
              </w:rPr>
              <w:t>p</w:t>
            </w:r>
            <w:r w:rsidRPr="00602386">
              <w:rPr>
                <w:rFonts w:asciiTheme="minorHAnsi" w:hAnsiTheme="minorHAnsi" w:cstheme="minorHAnsi"/>
                <w:b/>
                <w:bCs/>
                <w:sz w:val="22"/>
                <w:szCs w:val="22"/>
              </w:rPr>
              <w:t>ersonnel (HCP)</w:t>
            </w:r>
          </w:p>
          <w:p w:rsidR="001F42FC" w:rsidRPr="00602386" w:rsidRDefault="5E643E75" w:rsidP="54DB8782">
            <w:pPr>
              <w:pStyle w:val="ListParagraph"/>
              <w:spacing w:after="160" w:line="259" w:lineRule="auto"/>
              <w:ind w:left="0"/>
              <w:rPr>
                <w:rFonts w:asciiTheme="minorHAnsi" w:hAnsiTheme="minorHAnsi" w:cstheme="minorBidi"/>
                <w:i/>
                <w:iCs/>
                <w:sz w:val="20"/>
                <w:szCs w:val="20"/>
              </w:rPr>
            </w:pPr>
            <w:proofErr w:type="spellStart"/>
            <w:r w:rsidRPr="54DB8782">
              <w:rPr>
                <w:rFonts w:asciiTheme="minorHAnsi" w:hAnsiTheme="minorHAnsi" w:cstheme="minorBidi"/>
                <w:b/>
                <w:bCs/>
                <w:i/>
                <w:iCs/>
                <w:sz w:val="20"/>
                <w:szCs w:val="20"/>
              </w:rPr>
              <w:t>Education</w:t>
            </w:r>
            <w:r w:rsidR="00F318C6" w:rsidRPr="54DB8782">
              <w:rPr>
                <w:rFonts w:asciiTheme="minorHAnsi" w:hAnsiTheme="minorHAnsi" w:cstheme="minorBidi"/>
                <w:i/>
                <w:iCs/>
                <w:sz w:val="20"/>
                <w:szCs w:val="20"/>
              </w:rPr>
              <w:t>of</w:t>
            </w:r>
            <w:proofErr w:type="spellEnd"/>
            <w:r w:rsidR="00F318C6" w:rsidRPr="54DB8782">
              <w:rPr>
                <w:rFonts w:asciiTheme="minorHAnsi" w:hAnsiTheme="minorHAnsi" w:cstheme="minorBidi"/>
                <w:i/>
                <w:iCs/>
                <w:sz w:val="20"/>
                <w:szCs w:val="20"/>
              </w:rPr>
              <w:t xml:space="preserve"> </w:t>
            </w:r>
            <w:r w:rsidRPr="54DB8782">
              <w:rPr>
                <w:rFonts w:asciiTheme="minorHAnsi" w:hAnsiTheme="minorHAnsi" w:cstheme="minorBidi"/>
                <w:i/>
                <w:iCs/>
                <w:sz w:val="20"/>
                <w:szCs w:val="20"/>
              </w:rPr>
              <w:t>HCP</w:t>
            </w:r>
            <w:r w:rsidR="4FEF0BD9" w:rsidRPr="54DB8782">
              <w:rPr>
                <w:rFonts w:asciiTheme="minorHAnsi" w:hAnsiTheme="minorHAnsi" w:cstheme="minorBidi"/>
                <w:i/>
                <w:iCs/>
                <w:sz w:val="20"/>
                <w:szCs w:val="20"/>
              </w:rPr>
              <w:t xml:space="preserve">(including </w:t>
            </w:r>
            <w:r w:rsidR="24580B8F" w:rsidRPr="54DB8782">
              <w:rPr>
                <w:rFonts w:asciiTheme="minorHAnsi" w:hAnsiTheme="minorHAnsi" w:cstheme="minorBidi"/>
                <w:i/>
                <w:iCs/>
                <w:sz w:val="20"/>
                <w:szCs w:val="20"/>
              </w:rPr>
              <w:t>consultant person</w:t>
            </w:r>
            <w:r w:rsidR="50140411" w:rsidRPr="54DB8782">
              <w:rPr>
                <w:rFonts w:asciiTheme="minorHAnsi" w:hAnsiTheme="minorHAnsi" w:cstheme="minorBidi"/>
                <w:i/>
                <w:iCs/>
                <w:sz w:val="20"/>
                <w:szCs w:val="20"/>
              </w:rPr>
              <w:t>ne</w:t>
            </w:r>
            <w:r w:rsidR="24580B8F" w:rsidRPr="54DB8782">
              <w:rPr>
                <w:rFonts w:asciiTheme="minorHAnsi" w:hAnsiTheme="minorHAnsi" w:cstheme="minorBidi"/>
                <w:i/>
                <w:iCs/>
                <w:sz w:val="20"/>
                <w:szCs w:val="20"/>
              </w:rPr>
              <w:t>l</w:t>
            </w:r>
            <w:r w:rsidR="4FEF0BD9" w:rsidRPr="54DB8782">
              <w:rPr>
                <w:rFonts w:asciiTheme="minorHAnsi" w:hAnsiTheme="minorHAnsi" w:cstheme="minorBidi"/>
                <w:i/>
                <w:iCs/>
                <w:sz w:val="20"/>
                <w:szCs w:val="20"/>
              </w:rPr>
              <w:t>)</w:t>
            </w:r>
            <w:r w:rsidR="326410EA" w:rsidRPr="54DB8782">
              <w:rPr>
                <w:rFonts w:asciiTheme="minorHAnsi" w:hAnsiTheme="minorHAnsi" w:cstheme="minorBidi"/>
                <w:i/>
                <w:iCs/>
                <w:sz w:val="20"/>
                <w:szCs w:val="20"/>
              </w:rPr>
              <w:t>should explain how the IPC measures protect</w:t>
            </w:r>
            <w:r w:rsidR="0003B49C" w:rsidRPr="54DB8782">
              <w:rPr>
                <w:rFonts w:asciiTheme="minorHAnsi" w:hAnsiTheme="minorHAnsi" w:cstheme="minorBidi"/>
                <w:i/>
                <w:iCs/>
                <w:sz w:val="20"/>
                <w:szCs w:val="20"/>
              </w:rPr>
              <w:t xml:space="preserve"> residents, themselves</w:t>
            </w:r>
            <w:r w:rsidR="270E4040" w:rsidRPr="54DB8782">
              <w:rPr>
                <w:rFonts w:asciiTheme="minorHAnsi" w:hAnsiTheme="minorHAnsi" w:cstheme="minorBidi"/>
                <w:i/>
                <w:iCs/>
                <w:sz w:val="20"/>
                <w:szCs w:val="20"/>
              </w:rPr>
              <w:t>,</w:t>
            </w:r>
            <w:r w:rsidR="0003B49C" w:rsidRPr="54DB8782">
              <w:rPr>
                <w:rFonts w:asciiTheme="minorHAnsi" w:hAnsiTheme="minorHAnsi" w:cstheme="minorBidi"/>
                <w:i/>
                <w:iCs/>
                <w:sz w:val="20"/>
                <w:szCs w:val="20"/>
              </w:rPr>
              <w:t xml:space="preserve"> and their loved ones</w:t>
            </w:r>
            <w:r w:rsidR="4FEF0BD9" w:rsidRPr="54DB8782">
              <w:rPr>
                <w:rFonts w:asciiTheme="minorHAnsi" w:hAnsiTheme="minorHAnsi" w:cstheme="minorBidi"/>
                <w:i/>
                <w:iCs/>
                <w:sz w:val="20"/>
                <w:szCs w:val="20"/>
              </w:rPr>
              <w:t>, w</w:t>
            </w:r>
            <w:r w:rsidR="21178CEB" w:rsidRPr="54DB8782">
              <w:rPr>
                <w:rFonts w:asciiTheme="minorHAnsi" w:hAnsiTheme="minorHAnsi" w:cstheme="minorBidi"/>
                <w:i/>
                <w:iCs/>
                <w:sz w:val="20"/>
                <w:szCs w:val="20"/>
              </w:rPr>
              <w:t xml:space="preserve">ith an emphasis on </w:t>
            </w:r>
            <w:r w:rsidR="2865105D" w:rsidRPr="54DB8782">
              <w:rPr>
                <w:rFonts w:asciiTheme="minorHAnsi" w:hAnsiTheme="minorHAnsi" w:cstheme="minorBidi"/>
                <w:i/>
                <w:iCs/>
                <w:sz w:val="20"/>
                <w:szCs w:val="20"/>
              </w:rPr>
              <w:t>hand hygiene, PPE</w:t>
            </w:r>
            <w:r w:rsidR="03D445C1" w:rsidRPr="54DB8782">
              <w:rPr>
                <w:rFonts w:asciiTheme="minorHAnsi" w:hAnsiTheme="minorHAnsi" w:cstheme="minorBidi"/>
                <w:i/>
                <w:iCs/>
                <w:sz w:val="20"/>
                <w:szCs w:val="20"/>
              </w:rPr>
              <w:t xml:space="preserve">, and </w:t>
            </w:r>
            <w:r w:rsidR="03D445C1" w:rsidRPr="54DB8782">
              <w:rPr>
                <w:rFonts w:asciiTheme="minorHAnsi" w:hAnsiTheme="minorHAnsi" w:cstheme="minorBidi"/>
                <w:b/>
                <w:bCs/>
                <w:i/>
                <w:iCs/>
                <w:sz w:val="20"/>
                <w:szCs w:val="20"/>
              </w:rPr>
              <w:t>monitoring</w:t>
            </w:r>
            <w:r w:rsidR="03D445C1" w:rsidRPr="54DB8782">
              <w:rPr>
                <w:rFonts w:asciiTheme="minorHAnsi" w:hAnsiTheme="minorHAnsi" w:cstheme="minorBidi"/>
                <w:i/>
                <w:iCs/>
                <w:sz w:val="20"/>
                <w:szCs w:val="20"/>
              </w:rPr>
              <w:t xml:space="preserve"> of their symptoms</w:t>
            </w:r>
            <w:r w:rsidR="3B5F71C2" w:rsidRPr="54DB8782">
              <w:rPr>
                <w:rFonts w:asciiTheme="minorHAnsi" w:hAnsiTheme="minorHAnsi" w:cstheme="minorBidi"/>
                <w:i/>
                <w:iCs/>
                <w:sz w:val="20"/>
                <w:szCs w:val="20"/>
              </w:rPr>
              <w:t>.</w:t>
            </w:r>
            <w:r w:rsidR="4FEF0BD9" w:rsidRPr="54DB8782">
              <w:rPr>
                <w:rFonts w:asciiTheme="minorHAnsi" w:hAnsiTheme="minorHAnsi" w:cstheme="minorBidi"/>
                <w:i/>
                <w:iCs/>
                <w:sz w:val="20"/>
                <w:szCs w:val="20"/>
              </w:rPr>
              <w:t xml:space="preserve">  Consultant personnel are individuals who provide </w:t>
            </w:r>
            <w:r w:rsidR="5D3096B0" w:rsidRPr="54DB8782">
              <w:rPr>
                <w:rFonts w:asciiTheme="minorHAnsi" w:hAnsiTheme="minorHAnsi" w:cstheme="minorBidi"/>
                <w:i/>
                <w:iCs/>
                <w:sz w:val="20"/>
                <w:szCs w:val="20"/>
              </w:rPr>
              <w:t xml:space="preserve">specialized </w:t>
            </w:r>
            <w:r w:rsidR="4FEF0BD9" w:rsidRPr="54DB8782">
              <w:rPr>
                <w:rFonts w:asciiTheme="minorHAnsi" w:hAnsiTheme="minorHAnsi" w:cstheme="minorBidi"/>
                <w:i/>
                <w:iCs/>
                <w:sz w:val="20"/>
                <w:szCs w:val="20"/>
              </w:rPr>
              <w:t>care or services (e.g.</w:t>
            </w:r>
            <w:r w:rsidR="000468EA" w:rsidRPr="54DB8782">
              <w:rPr>
                <w:rFonts w:asciiTheme="minorHAnsi" w:hAnsiTheme="minorHAnsi" w:cstheme="minorBidi"/>
                <w:i/>
                <w:iCs/>
                <w:sz w:val="20"/>
                <w:szCs w:val="20"/>
              </w:rPr>
              <w:t xml:space="preserve"> wound</w:t>
            </w:r>
            <w:r w:rsidR="4FEF0BD9" w:rsidRPr="54DB8782">
              <w:rPr>
                <w:rFonts w:asciiTheme="minorHAnsi" w:hAnsiTheme="minorHAnsi" w:cstheme="minorBidi"/>
                <w:i/>
                <w:iCs/>
                <w:sz w:val="20"/>
                <w:szCs w:val="20"/>
              </w:rPr>
              <w:t xml:space="preserve"> care, podiatry) to residents in the facility on a periodic basis. They often work at multiple facilities in the area and should be included in education and screening efforts</w:t>
            </w:r>
            <w:r w:rsidR="50140411" w:rsidRPr="54DB8782">
              <w:rPr>
                <w:rFonts w:asciiTheme="minorHAnsi" w:hAnsiTheme="minorHAnsi" w:cstheme="minorBidi"/>
                <w:i/>
                <w:iCs/>
                <w:sz w:val="20"/>
                <w:szCs w:val="20"/>
              </w:rPr>
              <w:t xml:space="preserve"> as they can be exposed to or serve as a source of pathogen transmission</w:t>
            </w:r>
            <w:r w:rsidR="4FEF0BD9" w:rsidRPr="54DB8782">
              <w:rPr>
                <w:rFonts w:asciiTheme="minorHAnsi" w:hAnsiTheme="minorHAnsi" w:cstheme="minorBidi"/>
                <w:i/>
                <w:iCs/>
                <w:sz w:val="20"/>
                <w:szCs w:val="20"/>
              </w:rPr>
              <w:t xml:space="preserve">. </w:t>
            </w:r>
            <w:r w:rsidR="5B648B67" w:rsidRPr="54DB8782">
              <w:rPr>
                <w:rFonts w:asciiTheme="minorHAnsi" w:hAnsiTheme="minorHAnsi" w:cstheme="minorBidi"/>
                <w:i/>
                <w:iCs/>
                <w:sz w:val="20"/>
                <w:szCs w:val="20"/>
              </w:rPr>
              <w:t xml:space="preserve">If </w:t>
            </w:r>
            <w:r w:rsidR="4FEF0BD9" w:rsidRPr="54DB8782">
              <w:rPr>
                <w:rFonts w:asciiTheme="minorHAnsi" w:hAnsiTheme="minorHAnsi" w:cstheme="minorBidi"/>
                <w:i/>
                <w:iCs/>
                <w:sz w:val="20"/>
                <w:szCs w:val="20"/>
              </w:rPr>
              <w:t>HCP</w:t>
            </w:r>
            <w:r w:rsidR="5B648B67" w:rsidRPr="54DB8782">
              <w:rPr>
                <w:rFonts w:asciiTheme="minorHAnsi" w:hAnsiTheme="minorHAnsi" w:cstheme="minorBidi"/>
                <w:i/>
                <w:iCs/>
                <w:sz w:val="20"/>
                <w:szCs w:val="20"/>
              </w:rPr>
              <w:t xml:space="preserve"> work while ill, they can </w:t>
            </w:r>
            <w:r w:rsidR="11E57F9D" w:rsidRPr="54DB8782">
              <w:rPr>
                <w:rFonts w:asciiTheme="minorHAnsi" w:hAnsiTheme="minorHAnsi" w:cstheme="minorBidi"/>
                <w:i/>
                <w:iCs/>
                <w:sz w:val="20"/>
                <w:szCs w:val="20"/>
              </w:rPr>
              <w:t xml:space="preserve">serve as a source of </w:t>
            </w:r>
            <w:r w:rsidR="50140411" w:rsidRPr="54DB8782">
              <w:rPr>
                <w:rFonts w:asciiTheme="minorHAnsi" w:hAnsiTheme="minorHAnsi" w:cstheme="minorBidi"/>
                <w:i/>
                <w:iCs/>
                <w:sz w:val="20"/>
                <w:szCs w:val="20"/>
              </w:rPr>
              <w:t xml:space="preserve">pathogen transmission </w:t>
            </w:r>
            <w:r w:rsidR="11E57F9D" w:rsidRPr="54DB8782">
              <w:rPr>
                <w:rFonts w:asciiTheme="minorHAnsi" w:hAnsiTheme="minorHAnsi" w:cstheme="minorBidi"/>
                <w:i/>
                <w:iCs/>
                <w:sz w:val="20"/>
                <w:szCs w:val="20"/>
              </w:rPr>
              <w:t>within the facility</w:t>
            </w:r>
            <w:r w:rsidR="72529C51" w:rsidRPr="54DB8782">
              <w:rPr>
                <w:rFonts w:asciiTheme="minorHAnsi" w:hAnsiTheme="minorHAnsi" w:cstheme="minorBidi"/>
                <w:i/>
                <w:iCs/>
                <w:sz w:val="20"/>
                <w:szCs w:val="20"/>
              </w:rPr>
              <w:t xml:space="preserve">, </w:t>
            </w:r>
            <w:r w:rsidR="270E4040" w:rsidRPr="54DB8782">
              <w:rPr>
                <w:rFonts w:asciiTheme="minorHAnsi" w:hAnsiTheme="minorHAnsi" w:cstheme="minorBidi"/>
                <w:i/>
                <w:iCs/>
                <w:sz w:val="20"/>
                <w:szCs w:val="20"/>
              </w:rPr>
              <w:t xml:space="preserve">which </w:t>
            </w:r>
            <w:r w:rsidR="11E57F9D" w:rsidRPr="54DB8782">
              <w:rPr>
                <w:rFonts w:asciiTheme="minorHAnsi" w:hAnsiTheme="minorHAnsi" w:cstheme="minorBidi"/>
                <w:i/>
                <w:iCs/>
                <w:sz w:val="20"/>
                <w:szCs w:val="20"/>
              </w:rPr>
              <w:t xml:space="preserve">is </w:t>
            </w:r>
            <w:r w:rsidR="72529C51" w:rsidRPr="54DB8782">
              <w:rPr>
                <w:rFonts w:asciiTheme="minorHAnsi" w:hAnsiTheme="minorHAnsi" w:cstheme="minorBidi"/>
                <w:i/>
                <w:iCs/>
                <w:sz w:val="20"/>
                <w:szCs w:val="20"/>
              </w:rPr>
              <w:t xml:space="preserve">why screening is so </w:t>
            </w:r>
            <w:r w:rsidR="11E57F9D" w:rsidRPr="54DB8782">
              <w:rPr>
                <w:rFonts w:asciiTheme="minorHAnsi" w:hAnsiTheme="minorHAnsi" w:cstheme="minorBidi"/>
                <w:i/>
                <w:iCs/>
                <w:sz w:val="20"/>
                <w:szCs w:val="20"/>
              </w:rPr>
              <w:t>important</w:t>
            </w:r>
            <w:r w:rsidR="72529C51" w:rsidRPr="54DB8782">
              <w:rPr>
                <w:rFonts w:asciiTheme="minorHAnsi" w:hAnsiTheme="minorHAnsi" w:cstheme="minorBidi"/>
                <w:i/>
                <w:iCs/>
                <w:sz w:val="20"/>
                <w:szCs w:val="20"/>
              </w:rPr>
              <w:t xml:space="preserve">. </w:t>
            </w:r>
            <w:r w:rsidR="4FEF0BD9" w:rsidRPr="54DB8782">
              <w:rPr>
                <w:rFonts w:asciiTheme="minorHAnsi" w:hAnsiTheme="minorHAnsi" w:cstheme="minorBidi"/>
                <w:i/>
                <w:iCs/>
                <w:sz w:val="20"/>
                <w:szCs w:val="20"/>
              </w:rPr>
              <w:t xml:space="preserve">HCP </w:t>
            </w:r>
            <w:r w:rsidR="7D2AE3ED" w:rsidRPr="54DB8782">
              <w:rPr>
                <w:rFonts w:asciiTheme="minorHAnsi" w:hAnsiTheme="minorHAnsi" w:cstheme="minorBidi"/>
                <w:i/>
                <w:iCs/>
                <w:sz w:val="20"/>
                <w:szCs w:val="20"/>
              </w:rPr>
              <w:t>should be</w:t>
            </w:r>
            <w:r w:rsidR="05670D35" w:rsidRPr="54DB8782">
              <w:rPr>
                <w:rFonts w:asciiTheme="minorHAnsi" w:hAnsiTheme="minorHAnsi" w:cstheme="minorBidi"/>
                <w:i/>
                <w:iCs/>
                <w:sz w:val="20"/>
                <w:szCs w:val="20"/>
              </w:rPr>
              <w:t xml:space="preserve"> reminded </w:t>
            </w:r>
            <w:r w:rsidR="3E2F7152" w:rsidRPr="54DB8782">
              <w:rPr>
                <w:rFonts w:asciiTheme="minorHAnsi" w:hAnsiTheme="minorHAnsi" w:cstheme="minorBidi"/>
                <w:i/>
                <w:iCs/>
                <w:sz w:val="20"/>
                <w:szCs w:val="20"/>
              </w:rPr>
              <w:t>not to report to work when ill.</w:t>
            </w:r>
            <w:r w:rsidR="7D2AE3ED" w:rsidRPr="54DB8782">
              <w:rPr>
                <w:rFonts w:asciiTheme="minorHAnsi" w:hAnsiTheme="minorHAnsi" w:cstheme="minorBidi"/>
                <w:i/>
                <w:iCs/>
                <w:sz w:val="20"/>
                <w:szCs w:val="20"/>
              </w:rPr>
              <w:t xml:space="preserve"> All </w:t>
            </w:r>
            <w:r w:rsidR="4FEF0BD9" w:rsidRPr="54DB8782">
              <w:rPr>
                <w:rFonts w:asciiTheme="minorHAnsi" w:hAnsiTheme="minorHAnsi" w:cstheme="minorBidi"/>
                <w:i/>
                <w:iCs/>
                <w:sz w:val="20"/>
                <w:szCs w:val="20"/>
              </w:rPr>
              <w:t xml:space="preserve">HCP </w:t>
            </w:r>
            <w:r w:rsidR="74DB5CBB" w:rsidRPr="54DB8782">
              <w:rPr>
                <w:rFonts w:asciiTheme="minorHAnsi" w:hAnsiTheme="minorHAnsi" w:cstheme="minorBidi"/>
                <w:i/>
                <w:iCs/>
                <w:sz w:val="20"/>
                <w:szCs w:val="20"/>
              </w:rPr>
              <w:t>should</w:t>
            </w:r>
            <w:r w:rsidR="270E4040" w:rsidRPr="54DB8782">
              <w:rPr>
                <w:rFonts w:asciiTheme="minorHAnsi" w:hAnsiTheme="minorHAnsi" w:cstheme="minorBidi"/>
                <w:i/>
                <w:iCs/>
                <w:sz w:val="20"/>
                <w:szCs w:val="20"/>
              </w:rPr>
              <w:t xml:space="preserve"> self-monitor when they are not at work and be </w:t>
            </w:r>
            <w:r w:rsidR="270E4040" w:rsidRPr="54DB8782">
              <w:rPr>
                <w:rFonts w:asciiTheme="minorHAnsi" w:hAnsiTheme="minorHAnsi" w:cstheme="minorBidi"/>
                <w:b/>
                <w:bCs/>
                <w:i/>
                <w:iCs/>
                <w:sz w:val="20"/>
                <w:szCs w:val="20"/>
              </w:rPr>
              <w:t>actively</w:t>
            </w:r>
            <w:r w:rsidR="74DB5CBB" w:rsidRPr="54DB8782">
              <w:rPr>
                <w:rFonts w:asciiTheme="minorHAnsi" w:hAnsiTheme="minorHAnsi" w:cstheme="minorBidi"/>
                <w:b/>
                <w:bCs/>
                <w:i/>
                <w:iCs/>
                <w:sz w:val="20"/>
                <w:szCs w:val="20"/>
              </w:rPr>
              <w:t xml:space="preserve"> </w:t>
            </w:r>
            <w:proofErr w:type="spellStart"/>
            <w:r w:rsidR="74DB5CBB" w:rsidRPr="54DB8782">
              <w:rPr>
                <w:rFonts w:asciiTheme="minorHAnsi" w:hAnsiTheme="minorHAnsi" w:cstheme="minorBidi"/>
                <w:b/>
                <w:bCs/>
                <w:i/>
                <w:iCs/>
                <w:sz w:val="20"/>
                <w:szCs w:val="20"/>
              </w:rPr>
              <w:t>screened</w:t>
            </w:r>
            <w:r w:rsidR="5F954F87" w:rsidRPr="54DB8782">
              <w:rPr>
                <w:rFonts w:asciiTheme="minorHAnsi" w:hAnsiTheme="minorHAnsi" w:cstheme="minorBidi"/>
                <w:i/>
                <w:iCs/>
                <w:sz w:val="20"/>
                <w:szCs w:val="20"/>
              </w:rPr>
              <w:t>up</w:t>
            </w:r>
            <w:r w:rsidR="74DB5CBB" w:rsidRPr="54DB8782">
              <w:rPr>
                <w:rFonts w:asciiTheme="minorHAnsi" w:hAnsiTheme="minorHAnsi" w:cstheme="minorBidi"/>
                <w:i/>
                <w:iCs/>
                <w:sz w:val="20"/>
                <w:szCs w:val="20"/>
              </w:rPr>
              <w:t>on</w:t>
            </w:r>
            <w:proofErr w:type="spellEnd"/>
            <w:r w:rsidR="74DB5CBB" w:rsidRPr="54DB8782">
              <w:rPr>
                <w:rFonts w:asciiTheme="minorHAnsi" w:hAnsiTheme="minorHAnsi" w:cstheme="minorBidi"/>
                <w:i/>
                <w:iCs/>
                <w:sz w:val="20"/>
                <w:szCs w:val="20"/>
              </w:rPr>
              <w:t xml:space="preserve"> entering the </w:t>
            </w:r>
            <w:proofErr w:type="spellStart"/>
            <w:r w:rsidR="74DB5CBB" w:rsidRPr="54DB8782">
              <w:rPr>
                <w:rFonts w:asciiTheme="minorHAnsi" w:hAnsiTheme="minorHAnsi" w:cstheme="minorBidi"/>
                <w:i/>
                <w:iCs/>
                <w:sz w:val="20"/>
                <w:szCs w:val="20"/>
              </w:rPr>
              <w:t>facility.</w:t>
            </w:r>
            <w:r w:rsidR="4AC0D5CF" w:rsidRPr="54DB8782">
              <w:rPr>
                <w:rFonts w:asciiTheme="minorHAnsi" w:hAnsiTheme="minorHAnsi" w:cstheme="minorBidi"/>
                <w:i/>
                <w:iCs/>
                <w:sz w:val="20"/>
                <w:szCs w:val="20"/>
              </w:rPr>
              <w:t>Ideally</w:t>
            </w:r>
            <w:proofErr w:type="spellEnd"/>
            <w:r w:rsidR="4AC0D5CF" w:rsidRPr="54DB8782">
              <w:rPr>
                <w:rFonts w:asciiTheme="minorHAnsi" w:hAnsiTheme="minorHAnsi" w:cstheme="minorBidi"/>
                <w:i/>
                <w:iCs/>
                <w:sz w:val="20"/>
                <w:szCs w:val="20"/>
              </w:rPr>
              <w:t>, this would occur at the entrance to the facility, before they begin their shift.</w:t>
            </w:r>
            <w:r w:rsidR="270E4040" w:rsidRPr="54DB8782">
              <w:rPr>
                <w:rFonts w:asciiTheme="minorHAnsi" w:hAnsiTheme="minorHAnsi" w:cstheme="minorBidi"/>
                <w:i/>
                <w:iCs/>
                <w:sz w:val="20"/>
                <w:szCs w:val="20"/>
              </w:rPr>
              <w:t xml:space="preserve"> Screening i</w:t>
            </w:r>
            <w:r w:rsidR="4AC0D5CF" w:rsidRPr="54DB8782">
              <w:rPr>
                <w:rFonts w:asciiTheme="minorHAnsi" w:hAnsiTheme="minorHAnsi" w:cstheme="minorBidi"/>
                <w:i/>
                <w:iCs/>
                <w:sz w:val="20"/>
                <w:szCs w:val="20"/>
              </w:rPr>
              <w:t xml:space="preserve">ncludes temperature check and </w:t>
            </w:r>
            <w:r w:rsidR="462BA523" w:rsidRPr="54DB8782">
              <w:rPr>
                <w:rFonts w:asciiTheme="minorHAnsi" w:hAnsiTheme="minorHAnsi" w:cstheme="minorBidi"/>
                <w:i/>
                <w:iCs/>
                <w:sz w:val="20"/>
                <w:szCs w:val="20"/>
              </w:rPr>
              <w:t>asking about</w:t>
            </w:r>
            <w:r w:rsidR="4AC0D5CF" w:rsidRPr="54DB8782">
              <w:rPr>
                <w:rFonts w:asciiTheme="minorHAnsi" w:hAnsiTheme="minorHAnsi" w:cstheme="minorBidi"/>
                <w:i/>
                <w:iCs/>
                <w:sz w:val="20"/>
                <w:szCs w:val="20"/>
              </w:rPr>
              <w:t xml:space="preserve"> symptoms like subjective fever,</w:t>
            </w:r>
            <w:r w:rsidR="4FEF0BD9" w:rsidRPr="54DB8782">
              <w:rPr>
                <w:rFonts w:asciiTheme="minorHAnsi" w:hAnsiTheme="minorHAnsi" w:cstheme="minorBidi"/>
                <w:i/>
                <w:iCs/>
                <w:sz w:val="20"/>
                <w:szCs w:val="20"/>
              </w:rPr>
              <w:t xml:space="preserve"> new or worsening</w:t>
            </w:r>
            <w:r w:rsidR="4AC0D5CF" w:rsidRPr="54DB8782">
              <w:rPr>
                <w:rFonts w:asciiTheme="minorHAnsi" w:hAnsiTheme="minorHAnsi" w:cstheme="minorBidi"/>
                <w:i/>
                <w:iCs/>
                <w:sz w:val="20"/>
                <w:szCs w:val="20"/>
              </w:rPr>
              <w:t xml:space="preserve"> cough, difficulty breathing</w:t>
            </w:r>
            <w:r w:rsidR="4FEF0BD9" w:rsidRPr="54DB8782">
              <w:rPr>
                <w:rFonts w:asciiTheme="minorHAnsi" w:hAnsiTheme="minorHAnsi" w:cstheme="minorBidi"/>
                <w:i/>
                <w:iCs/>
                <w:sz w:val="20"/>
                <w:szCs w:val="20"/>
              </w:rPr>
              <w:t>, sore throat</w:t>
            </w:r>
            <w:r w:rsidR="3B389AC0" w:rsidRPr="54DB8782">
              <w:rPr>
                <w:rFonts w:asciiTheme="minorHAnsi" w:hAnsiTheme="minorHAnsi" w:cstheme="minorBidi"/>
                <w:i/>
                <w:iCs/>
                <w:sz w:val="20"/>
                <w:szCs w:val="20"/>
              </w:rPr>
              <w:t>, and muscle aches</w:t>
            </w:r>
            <w:r w:rsidR="4AC0D5CF" w:rsidRPr="54DB8782">
              <w:rPr>
                <w:rFonts w:asciiTheme="minorHAnsi" w:hAnsiTheme="minorHAnsi" w:cstheme="minorBidi"/>
                <w:i/>
                <w:iCs/>
                <w:sz w:val="20"/>
                <w:szCs w:val="20"/>
              </w:rPr>
              <w:t>. If they have a fever of 100.0F or higher or symptoms, they should be</w:t>
            </w:r>
            <w:r w:rsidR="6433BE5B" w:rsidRPr="54DB8782">
              <w:rPr>
                <w:rFonts w:asciiTheme="minorHAnsi" w:hAnsiTheme="minorHAnsi" w:cstheme="minorBidi"/>
                <w:i/>
                <w:iCs/>
                <w:sz w:val="20"/>
                <w:szCs w:val="20"/>
              </w:rPr>
              <w:t xml:space="preserve"> masked </w:t>
            </w:r>
            <w:proofErr w:type="spellStart"/>
            <w:r w:rsidR="6433BE5B" w:rsidRPr="54DB8782">
              <w:rPr>
                <w:rFonts w:asciiTheme="minorHAnsi" w:hAnsiTheme="minorHAnsi" w:cstheme="minorBidi"/>
                <w:i/>
                <w:iCs/>
                <w:sz w:val="20"/>
                <w:szCs w:val="20"/>
              </w:rPr>
              <w:t>and</w:t>
            </w:r>
            <w:r w:rsidR="462BA523" w:rsidRPr="54DB8782">
              <w:rPr>
                <w:rFonts w:asciiTheme="minorHAnsi" w:hAnsiTheme="minorHAnsi" w:cstheme="minorBidi"/>
                <w:i/>
                <w:iCs/>
                <w:sz w:val="20"/>
                <w:szCs w:val="20"/>
              </w:rPr>
              <w:t>go</w:t>
            </w:r>
            <w:proofErr w:type="spellEnd"/>
            <w:r w:rsidR="462BA523" w:rsidRPr="54DB8782">
              <w:rPr>
                <w:rFonts w:asciiTheme="minorHAnsi" w:hAnsiTheme="minorHAnsi" w:cstheme="minorBidi"/>
                <w:i/>
                <w:iCs/>
                <w:sz w:val="20"/>
                <w:szCs w:val="20"/>
              </w:rPr>
              <w:t xml:space="preserve"> home</w:t>
            </w:r>
            <w:r w:rsidR="4AC0D5CF" w:rsidRPr="54DB8782">
              <w:rPr>
                <w:rFonts w:asciiTheme="minorHAnsi" w:hAnsiTheme="minorHAnsi" w:cstheme="minorBidi"/>
                <w:i/>
                <w:iCs/>
                <w:sz w:val="20"/>
                <w:szCs w:val="20"/>
              </w:rPr>
              <w:t>.</w:t>
            </w:r>
          </w:p>
        </w:tc>
      </w:tr>
      <w:tr w:rsidR="00F32A0B" w:rsidRPr="00602386" w:rsidTr="54DB8782">
        <w:tc>
          <w:tcPr>
            <w:tcW w:w="6302" w:type="dxa"/>
            <w:shd w:val="clear" w:color="auto" w:fill="auto"/>
          </w:tcPr>
          <w:p w:rsidR="00F32A0B" w:rsidRPr="00602386" w:rsidRDefault="00F32A0B" w:rsidP="00F32A0B">
            <w:pPr>
              <w:contextualSpacing/>
              <w:rPr>
                <w:rFonts w:eastAsia="Times New Roman" w:cstheme="minorHAnsi"/>
                <w:bCs/>
              </w:rPr>
            </w:pPr>
            <w:r w:rsidRPr="00602386">
              <w:rPr>
                <w:rFonts w:eastAsia="Times New Roman" w:cstheme="minorHAnsi"/>
                <w:b/>
              </w:rPr>
              <w:t>Elements to be assessed</w:t>
            </w:r>
          </w:p>
        </w:tc>
        <w:tc>
          <w:tcPr>
            <w:tcW w:w="1296" w:type="dxa"/>
            <w:shd w:val="clear" w:color="auto" w:fill="auto"/>
          </w:tcPr>
          <w:p w:rsidR="00F32A0B" w:rsidRPr="00602386" w:rsidRDefault="00F32A0B" w:rsidP="00F32A0B">
            <w:pPr>
              <w:contextualSpacing/>
              <w:rPr>
                <w:rFonts w:eastAsia="Times New Roman" w:cstheme="minorHAnsi"/>
                <w:bCs/>
              </w:rPr>
            </w:pPr>
            <w:r w:rsidRPr="00602386">
              <w:rPr>
                <w:rFonts w:eastAsia="Times New Roman" w:cstheme="minorHAnsi"/>
                <w:b/>
              </w:rPr>
              <w:t>Assessment</w:t>
            </w:r>
            <w:r w:rsidR="00F25A39" w:rsidRPr="00602386">
              <w:rPr>
                <w:rFonts w:eastAsia="Times New Roman" w:cstheme="minorHAnsi"/>
                <w:b/>
              </w:rPr>
              <w:br/>
            </w:r>
            <w:r w:rsidR="00E7636F" w:rsidRPr="00602386">
              <w:rPr>
                <w:rFonts w:eastAsia="Times New Roman" w:cstheme="minorHAnsi"/>
                <w:b/>
              </w:rPr>
              <w:t>(Y/N)</w:t>
            </w:r>
          </w:p>
        </w:tc>
        <w:tc>
          <w:tcPr>
            <w:tcW w:w="2472" w:type="dxa"/>
            <w:shd w:val="clear" w:color="auto" w:fill="auto"/>
          </w:tcPr>
          <w:p w:rsidR="00F32A0B" w:rsidRPr="00602386" w:rsidRDefault="00F32A0B" w:rsidP="00F32A0B">
            <w:pPr>
              <w:contextualSpacing/>
              <w:rPr>
                <w:rFonts w:eastAsia="Times New Roman" w:cstheme="minorHAnsi"/>
                <w:bCs/>
              </w:rPr>
            </w:pPr>
            <w:r w:rsidRPr="00602386">
              <w:rPr>
                <w:rFonts w:eastAsia="Times New Roman" w:cstheme="minorHAnsi"/>
                <w:b/>
              </w:rPr>
              <w:t>Notes/Areas for Improvement</w:t>
            </w:r>
          </w:p>
        </w:tc>
      </w:tr>
      <w:tr w:rsidR="00100A25" w:rsidRPr="00602386" w:rsidTr="54DB8782">
        <w:tc>
          <w:tcPr>
            <w:tcW w:w="6302" w:type="dxa"/>
            <w:shd w:val="clear" w:color="auto" w:fill="auto"/>
          </w:tcPr>
          <w:p w:rsidR="00100A25" w:rsidRPr="00602386" w:rsidRDefault="00FD1534" w:rsidP="00094EFE">
            <w:pPr>
              <w:pStyle w:val="ListParagraph"/>
              <w:numPr>
                <w:ilvl w:val="0"/>
                <w:numId w:val="12"/>
              </w:numPr>
              <w:ind w:left="342"/>
              <w:rPr>
                <w:rFonts w:asciiTheme="minorHAnsi" w:hAnsiTheme="minorHAnsi" w:cstheme="minorHAnsi"/>
                <w:bCs/>
                <w:sz w:val="22"/>
                <w:szCs w:val="22"/>
              </w:rPr>
            </w:pPr>
            <w:r w:rsidRPr="00602386">
              <w:rPr>
                <w:rFonts w:asciiTheme="minorHAnsi" w:hAnsiTheme="minorHAnsi" w:cstheme="minorHAnsi"/>
                <w:bCs/>
                <w:sz w:val="22"/>
                <w:szCs w:val="22"/>
              </w:rPr>
              <w:t>Facility has provided education and refresher training to HCP (including consultant personnel) about the following:</w:t>
            </w:r>
          </w:p>
          <w:p w:rsidR="00FD1534" w:rsidRPr="00602386" w:rsidRDefault="00FD1534" w:rsidP="00C10395">
            <w:pPr>
              <w:pStyle w:val="ListParagraph"/>
              <w:numPr>
                <w:ilvl w:val="0"/>
                <w:numId w:val="1"/>
              </w:numPr>
              <w:rPr>
                <w:rFonts w:asciiTheme="minorHAnsi" w:hAnsiTheme="minorHAnsi" w:cstheme="minorHAnsi"/>
                <w:bCs/>
                <w:sz w:val="22"/>
                <w:szCs w:val="22"/>
              </w:rPr>
            </w:pPr>
            <w:r w:rsidRPr="00602386">
              <w:rPr>
                <w:rFonts w:asciiTheme="minorHAnsi" w:hAnsiTheme="minorHAnsi" w:cstheme="minorHAnsi"/>
                <w:bCs/>
                <w:sz w:val="22"/>
                <w:szCs w:val="22"/>
              </w:rPr>
              <w:t>COVID-19 (e.g., symptoms, how it is transmitted)</w:t>
            </w:r>
          </w:p>
          <w:p w:rsidR="00FD1534" w:rsidRPr="00602386" w:rsidRDefault="00FD1534" w:rsidP="00C10395">
            <w:pPr>
              <w:pStyle w:val="ListParagraph"/>
              <w:numPr>
                <w:ilvl w:val="0"/>
                <w:numId w:val="1"/>
              </w:numPr>
              <w:rPr>
                <w:rFonts w:asciiTheme="minorHAnsi" w:hAnsiTheme="minorHAnsi" w:cstheme="minorHAnsi"/>
                <w:bCs/>
                <w:sz w:val="22"/>
                <w:szCs w:val="22"/>
              </w:rPr>
            </w:pPr>
            <w:r w:rsidRPr="00602386">
              <w:rPr>
                <w:rFonts w:asciiTheme="minorHAnsi" w:hAnsiTheme="minorHAnsi" w:cstheme="minorHAnsi"/>
                <w:bCs/>
                <w:sz w:val="22"/>
                <w:szCs w:val="22"/>
              </w:rPr>
              <w:t>Sick leave policies and importance of not reporting or remaining at work when ill</w:t>
            </w:r>
          </w:p>
          <w:p w:rsidR="00065379" w:rsidRPr="00602386" w:rsidRDefault="00FD1534" w:rsidP="00C10395">
            <w:pPr>
              <w:pStyle w:val="ListParagraph"/>
              <w:numPr>
                <w:ilvl w:val="0"/>
                <w:numId w:val="1"/>
              </w:numPr>
              <w:rPr>
                <w:rFonts w:asciiTheme="minorHAnsi" w:hAnsiTheme="minorHAnsi" w:cstheme="minorHAnsi"/>
                <w:bCs/>
                <w:sz w:val="22"/>
                <w:szCs w:val="22"/>
              </w:rPr>
            </w:pPr>
            <w:r w:rsidRPr="00602386">
              <w:rPr>
                <w:rFonts w:asciiTheme="minorHAnsi" w:hAnsiTheme="minorHAnsi" w:cstheme="minorHAnsi"/>
                <w:bCs/>
                <w:sz w:val="22"/>
                <w:szCs w:val="22"/>
              </w:rPr>
              <w:lastRenderedPageBreak/>
              <w:t>Adherence to recommended IPC practices</w:t>
            </w:r>
            <w:r w:rsidR="00065379" w:rsidRPr="00602386">
              <w:rPr>
                <w:rFonts w:asciiTheme="minorHAnsi" w:hAnsiTheme="minorHAnsi" w:cstheme="minorHAnsi"/>
                <w:bCs/>
                <w:sz w:val="22"/>
                <w:szCs w:val="22"/>
              </w:rPr>
              <w:t>, including:</w:t>
            </w:r>
          </w:p>
          <w:p w:rsidR="00065379" w:rsidRPr="00602386" w:rsidRDefault="00065379" w:rsidP="00C10395">
            <w:pPr>
              <w:pStyle w:val="ListParagraph"/>
              <w:numPr>
                <w:ilvl w:val="1"/>
                <w:numId w:val="1"/>
              </w:numPr>
              <w:rPr>
                <w:rFonts w:asciiTheme="minorHAnsi" w:hAnsiTheme="minorHAnsi" w:cstheme="minorHAnsi"/>
                <w:bCs/>
                <w:sz w:val="22"/>
                <w:szCs w:val="22"/>
              </w:rPr>
            </w:pPr>
            <w:r w:rsidRPr="00602386">
              <w:rPr>
                <w:rFonts w:asciiTheme="minorHAnsi" w:hAnsiTheme="minorHAnsi" w:cstheme="minorHAnsi"/>
                <w:bCs/>
                <w:sz w:val="22"/>
                <w:szCs w:val="22"/>
              </w:rPr>
              <w:t>H</w:t>
            </w:r>
            <w:r w:rsidR="00FD1534" w:rsidRPr="00602386">
              <w:rPr>
                <w:rFonts w:asciiTheme="minorHAnsi" w:hAnsiTheme="minorHAnsi" w:cstheme="minorHAnsi"/>
                <w:bCs/>
                <w:sz w:val="22"/>
                <w:szCs w:val="22"/>
              </w:rPr>
              <w:t>and hygiene</w:t>
            </w:r>
          </w:p>
          <w:p w:rsidR="00065379" w:rsidRPr="00602386" w:rsidRDefault="00065379" w:rsidP="00C10395">
            <w:pPr>
              <w:pStyle w:val="ListParagraph"/>
              <w:numPr>
                <w:ilvl w:val="1"/>
                <w:numId w:val="1"/>
              </w:numPr>
              <w:rPr>
                <w:rFonts w:asciiTheme="minorHAnsi" w:hAnsiTheme="minorHAnsi" w:cstheme="minorHAnsi"/>
                <w:bCs/>
                <w:sz w:val="22"/>
                <w:szCs w:val="22"/>
              </w:rPr>
            </w:pPr>
            <w:r w:rsidRPr="00602386">
              <w:rPr>
                <w:rFonts w:asciiTheme="minorHAnsi" w:hAnsiTheme="minorHAnsi" w:cstheme="minorHAnsi"/>
                <w:bCs/>
                <w:sz w:val="22"/>
                <w:szCs w:val="22"/>
              </w:rPr>
              <w:t>S</w:t>
            </w:r>
            <w:r w:rsidR="00FD1534" w:rsidRPr="00602386">
              <w:rPr>
                <w:rFonts w:asciiTheme="minorHAnsi" w:hAnsiTheme="minorHAnsi" w:cstheme="minorHAnsi"/>
                <w:bCs/>
                <w:sz w:val="22"/>
                <w:szCs w:val="22"/>
              </w:rPr>
              <w:t xml:space="preserve">election and use </w:t>
            </w:r>
            <w:r w:rsidR="004E1C06" w:rsidRPr="00602386">
              <w:rPr>
                <w:rFonts w:asciiTheme="minorHAnsi" w:hAnsiTheme="minorHAnsi" w:cstheme="minorHAnsi"/>
                <w:bCs/>
                <w:sz w:val="22"/>
                <w:szCs w:val="22"/>
              </w:rPr>
              <w:t>of</w:t>
            </w:r>
            <w:r w:rsidR="00FD1534" w:rsidRPr="00602386">
              <w:rPr>
                <w:rFonts w:asciiTheme="minorHAnsi" w:hAnsiTheme="minorHAnsi" w:cstheme="minorHAnsi"/>
                <w:bCs/>
                <w:sz w:val="22"/>
                <w:szCs w:val="22"/>
              </w:rPr>
              <w:t xml:space="preserve"> PPE</w:t>
            </w:r>
            <w:r w:rsidR="00981850" w:rsidRPr="00602386">
              <w:rPr>
                <w:rFonts w:asciiTheme="minorHAnsi" w:hAnsiTheme="minorHAnsi" w:cstheme="minorHAnsi"/>
                <w:bCs/>
                <w:sz w:val="22"/>
                <w:szCs w:val="22"/>
              </w:rPr>
              <w:t xml:space="preserve">; </w:t>
            </w:r>
            <w:r w:rsidR="004E1C06" w:rsidRPr="00602386">
              <w:rPr>
                <w:rFonts w:asciiTheme="minorHAnsi" w:hAnsiTheme="minorHAnsi" w:cstheme="minorHAnsi"/>
                <w:bCs/>
                <w:sz w:val="22"/>
                <w:szCs w:val="22"/>
              </w:rPr>
              <w:t>have HCP demonstrate competency with putting on and removing PPE</w:t>
            </w:r>
          </w:p>
          <w:p w:rsidR="00FD1534" w:rsidRPr="00602386" w:rsidRDefault="00065379" w:rsidP="00C10395">
            <w:pPr>
              <w:pStyle w:val="ListParagraph"/>
              <w:numPr>
                <w:ilvl w:val="1"/>
                <w:numId w:val="1"/>
              </w:numPr>
              <w:rPr>
                <w:rFonts w:asciiTheme="minorHAnsi" w:hAnsiTheme="minorHAnsi" w:cstheme="minorHAnsi"/>
                <w:bCs/>
                <w:sz w:val="22"/>
                <w:szCs w:val="22"/>
              </w:rPr>
            </w:pPr>
            <w:r w:rsidRPr="00602386">
              <w:rPr>
                <w:rFonts w:asciiTheme="minorHAnsi" w:hAnsiTheme="minorHAnsi" w:cstheme="minorHAnsi"/>
                <w:bCs/>
                <w:sz w:val="22"/>
                <w:szCs w:val="22"/>
              </w:rPr>
              <w:t>C</w:t>
            </w:r>
            <w:r w:rsidR="00FD1534" w:rsidRPr="00602386">
              <w:rPr>
                <w:rFonts w:asciiTheme="minorHAnsi" w:hAnsiTheme="minorHAnsi" w:cstheme="minorHAnsi"/>
                <w:bCs/>
                <w:sz w:val="22"/>
                <w:szCs w:val="22"/>
              </w:rPr>
              <w:t>leaning and disinfecting environmental surfaces and resident care equipment</w:t>
            </w:r>
          </w:p>
          <w:p w:rsidR="00FD1534" w:rsidRPr="00602386" w:rsidRDefault="00FD1534" w:rsidP="00C10395">
            <w:pPr>
              <w:pStyle w:val="ListParagraph"/>
              <w:numPr>
                <w:ilvl w:val="0"/>
                <w:numId w:val="1"/>
              </w:numPr>
              <w:rPr>
                <w:rFonts w:asciiTheme="minorHAnsi" w:hAnsiTheme="minorHAnsi" w:cstheme="minorHAnsi"/>
                <w:bCs/>
                <w:sz w:val="22"/>
                <w:szCs w:val="22"/>
              </w:rPr>
            </w:pPr>
            <w:r w:rsidRPr="00602386">
              <w:rPr>
                <w:rFonts w:asciiTheme="minorHAnsi" w:hAnsiTheme="minorHAnsi" w:cstheme="minorHAnsi"/>
                <w:bCs/>
                <w:sz w:val="22"/>
                <w:szCs w:val="22"/>
              </w:rPr>
              <w:t>Any changes to usual policies/procedures in response to PPE or staffing shortages</w:t>
            </w:r>
          </w:p>
        </w:tc>
        <w:tc>
          <w:tcPr>
            <w:tcW w:w="1296" w:type="dxa"/>
            <w:shd w:val="clear" w:color="auto" w:fill="auto"/>
          </w:tcPr>
          <w:p w:rsidR="00100A25" w:rsidRPr="00602386" w:rsidRDefault="00100A25" w:rsidP="007E77F3">
            <w:pPr>
              <w:contextualSpacing/>
              <w:rPr>
                <w:rFonts w:eastAsia="Times New Roman" w:cstheme="minorHAnsi"/>
                <w:bCs/>
              </w:rPr>
            </w:pPr>
          </w:p>
        </w:tc>
        <w:tc>
          <w:tcPr>
            <w:tcW w:w="2472" w:type="dxa"/>
            <w:shd w:val="clear" w:color="auto" w:fill="auto"/>
          </w:tcPr>
          <w:p w:rsidR="00100A25" w:rsidRPr="00602386" w:rsidRDefault="00100A25" w:rsidP="007E77F3">
            <w:pPr>
              <w:contextualSpacing/>
              <w:rPr>
                <w:rFonts w:eastAsia="Times New Roman" w:cstheme="minorHAnsi"/>
                <w:bCs/>
              </w:rPr>
            </w:pPr>
          </w:p>
        </w:tc>
      </w:tr>
      <w:tr w:rsidR="006E4083" w:rsidRPr="00602386" w:rsidTr="54DB8782">
        <w:tc>
          <w:tcPr>
            <w:tcW w:w="6302" w:type="dxa"/>
            <w:shd w:val="clear" w:color="auto" w:fill="auto"/>
          </w:tcPr>
          <w:p w:rsidR="006E4083" w:rsidRPr="00602386" w:rsidRDefault="3C64B3D8" w:rsidP="54DB8782">
            <w:pPr>
              <w:pStyle w:val="ListParagraph"/>
              <w:numPr>
                <w:ilvl w:val="0"/>
                <w:numId w:val="11"/>
              </w:numPr>
              <w:ind w:left="342"/>
              <w:rPr>
                <w:rFonts w:asciiTheme="minorHAnsi" w:hAnsiTheme="minorHAnsi" w:cstheme="minorBidi"/>
                <w:sz w:val="22"/>
                <w:szCs w:val="22"/>
              </w:rPr>
            </w:pPr>
            <w:r w:rsidRPr="54DB8782">
              <w:rPr>
                <w:rFonts w:asciiTheme="minorHAnsi" w:hAnsiTheme="minorHAnsi" w:cstheme="minorBidi"/>
                <w:sz w:val="22"/>
                <w:szCs w:val="22"/>
              </w:rPr>
              <w:lastRenderedPageBreak/>
              <w:t xml:space="preserve">Non-essential personnel including volunteers and </w:t>
            </w:r>
            <w:r w:rsidR="6CDE0F1E" w:rsidRPr="54DB8782">
              <w:rPr>
                <w:rFonts w:asciiTheme="minorHAnsi" w:hAnsiTheme="minorHAnsi" w:cstheme="minorBidi"/>
                <w:sz w:val="22"/>
                <w:szCs w:val="22"/>
              </w:rPr>
              <w:t>non-medical service p</w:t>
            </w:r>
            <w:r w:rsidR="2FEE56D7" w:rsidRPr="54DB8782">
              <w:rPr>
                <w:rFonts w:asciiTheme="minorHAnsi" w:hAnsiTheme="minorHAnsi" w:cstheme="minorBidi"/>
                <w:sz w:val="22"/>
                <w:szCs w:val="22"/>
              </w:rPr>
              <w:t>roviders</w:t>
            </w:r>
            <w:r w:rsidRPr="54DB8782">
              <w:rPr>
                <w:rFonts w:asciiTheme="minorHAnsi" w:hAnsiTheme="minorHAnsi" w:cstheme="minorBidi"/>
                <w:sz w:val="22"/>
                <w:szCs w:val="22"/>
              </w:rPr>
              <w:t xml:space="preserve"> (e.g.,</w:t>
            </w:r>
            <w:r w:rsidR="1E5C0FAA" w:rsidRPr="54DB8782">
              <w:rPr>
                <w:rFonts w:asciiTheme="minorHAnsi" w:hAnsiTheme="minorHAnsi" w:cstheme="minorBidi"/>
                <w:sz w:val="22"/>
                <w:szCs w:val="22"/>
              </w:rPr>
              <w:t xml:space="preserve"> salon,</w:t>
            </w:r>
            <w:r w:rsidRPr="54DB8782">
              <w:rPr>
                <w:rFonts w:asciiTheme="minorHAnsi" w:hAnsiTheme="minorHAnsi" w:cstheme="minorBidi"/>
                <w:sz w:val="22"/>
                <w:szCs w:val="22"/>
              </w:rPr>
              <w:t xml:space="preserve"> barbers) are restricted from entering the building.</w:t>
            </w:r>
          </w:p>
        </w:tc>
        <w:tc>
          <w:tcPr>
            <w:tcW w:w="1296" w:type="dxa"/>
            <w:shd w:val="clear" w:color="auto" w:fill="auto"/>
          </w:tcPr>
          <w:p w:rsidR="006E4083" w:rsidRPr="00602386" w:rsidRDefault="006E4083" w:rsidP="006E4083">
            <w:pPr>
              <w:contextualSpacing/>
              <w:rPr>
                <w:rFonts w:eastAsia="Times New Roman" w:cstheme="minorHAnsi"/>
                <w:bCs/>
              </w:rPr>
            </w:pPr>
          </w:p>
        </w:tc>
        <w:tc>
          <w:tcPr>
            <w:tcW w:w="2472" w:type="dxa"/>
            <w:shd w:val="clear" w:color="auto" w:fill="auto"/>
          </w:tcPr>
          <w:p w:rsidR="006E4083" w:rsidRPr="00602386" w:rsidRDefault="006E4083" w:rsidP="006E4083">
            <w:pPr>
              <w:contextualSpacing/>
              <w:rPr>
                <w:rFonts w:eastAsia="Times New Roman" w:cstheme="minorHAnsi"/>
                <w:bCs/>
              </w:rPr>
            </w:pPr>
          </w:p>
        </w:tc>
      </w:tr>
      <w:tr w:rsidR="00D03D9F" w:rsidRPr="00602386" w:rsidTr="54DB8782">
        <w:tc>
          <w:tcPr>
            <w:tcW w:w="6302" w:type="dxa"/>
            <w:shd w:val="clear" w:color="auto" w:fill="auto"/>
          </w:tcPr>
          <w:p w:rsidR="00D03D9F" w:rsidRPr="00602386" w:rsidRDefault="00D03D9F" w:rsidP="00E7636F">
            <w:pPr>
              <w:pStyle w:val="ListParagraph"/>
              <w:numPr>
                <w:ilvl w:val="0"/>
                <w:numId w:val="11"/>
              </w:numPr>
              <w:ind w:left="342"/>
              <w:rPr>
                <w:rFonts w:asciiTheme="minorHAnsi" w:hAnsiTheme="minorHAnsi" w:cstheme="minorHAnsi"/>
                <w:bCs/>
                <w:sz w:val="22"/>
                <w:szCs w:val="22"/>
              </w:rPr>
            </w:pPr>
            <w:r w:rsidRPr="00602386">
              <w:rPr>
                <w:rFonts w:asciiTheme="minorHAnsi" w:hAnsiTheme="minorHAnsi" w:cstheme="minorHAnsi"/>
                <w:bCs/>
                <w:sz w:val="22"/>
                <w:szCs w:val="22"/>
              </w:rPr>
              <w:t>All HCP are reminded to practice social distancing when in break rooms or common areas.</w:t>
            </w:r>
          </w:p>
        </w:tc>
        <w:tc>
          <w:tcPr>
            <w:tcW w:w="1296" w:type="dxa"/>
            <w:shd w:val="clear" w:color="auto" w:fill="auto"/>
          </w:tcPr>
          <w:p w:rsidR="00D03D9F" w:rsidRPr="00602386" w:rsidRDefault="00D03D9F" w:rsidP="006E4083">
            <w:pPr>
              <w:contextualSpacing/>
              <w:rPr>
                <w:rFonts w:eastAsia="Times New Roman" w:cstheme="minorHAnsi"/>
                <w:bCs/>
              </w:rPr>
            </w:pPr>
          </w:p>
        </w:tc>
        <w:tc>
          <w:tcPr>
            <w:tcW w:w="2472" w:type="dxa"/>
            <w:shd w:val="clear" w:color="auto" w:fill="auto"/>
          </w:tcPr>
          <w:p w:rsidR="00D03D9F" w:rsidRPr="00602386" w:rsidRDefault="00D03D9F" w:rsidP="006E4083">
            <w:pPr>
              <w:contextualSpacing/>
              <w:rPr>
                <w:rFonts w:eastAsia="Times New Roman" w:cstheme="minorHAnsi"/>
                <w:bCs/>
              </w:rPr>
            </w:pPr>
          </w:p>
        </w:tc>
      </w:tr>
      <w:tr w:rsidR="006E4083" w:rsidRPr="00602386" w:rsidTr="54DB8782">
        <w:tc>
          <w:tcPr>
            <w:tcW w:w="6302" w:type="dxa"/>
            <w:shd w:val="clear" w:color="auto" w:fill="auto"/>
          </w:tcPr>
          <w:p w:rsidR="006E4083" w:rsidRPr="00602386" w:rsidRDefault="3C64B3D8" w:rsidP="54DB8782">
            <w:pPr>
              <w:pStyle w:val="ListParagraph"/>
              <w:numPr>
                <w:ilvl w:val="0"/>
                <w:numId w:val="11"/>
              </w:numPr>
              <w:ind w:left="342"/>
              <w:rPr>
                <w:rFonts w:asciiTheme="minorHAnsi" w:hAnsiTheme="minorHAnsi" w:cstheme="minorBidi"/>
                <w:sz w:val="22"/>
                <w:szCs w:val="22"/>
              </w:rPr>
            </w:pPr>
            <w:bookmarkStart w:id="2" w:name="_Hlk35794723"/>
            <w:r w:rsidRPr="54DB8782">
              <w:rPr>
                <w:rFonts w:asciiTheme="minorHAnsi" w:hAnsiTheme="minorHAnsi" w:cstheme="minorBidi"/>
                <w:sz w:val="22"/>
                <w:szCs w:val="22"/>
              </w:rPr>
              <w:t xml:space="preserve">Facility screens all HCP (including </w:t>
            </w:r>
            <w:r w:rsidR="34A5170E" w:rsidRPr="54DB8782">
              <w:rPr>
                <w:rFonts w:asciiTheme="minorHAnsi" w:hAnsiTheme="minorHAnsi" w:cstheme="minorBidi"/>
                <w:sz w:val="22"/>
                <w:szCs w:val="22"/>
              </w:rPr>
              <w:t>ancillary staff</w:t>
            </w:r>
            <w:r w:rsidR="007A3053">
              <w:rPr>
                <w:rFonts w:asciiTheme="minorHAnsi" w:hAnsiTheme="minorHAnsi" w:cstheme="minorBidi"/>
                <w:sz w:val="22"/>
                <w:szCs w:val="22"/>
              </w:rPr>
              <w:t xml:space="preserve"> (e.g. dietary and housekeeping)</w:t>
            </w:r>
            <w:r w:rsidR="34A5170E" w:rsidRPr="54DB8782">
              <w:rPr>
                <w:rFonts w:asciiTheme="minorHAnsi" w:hAnsiTheme="minorHAnsi" w:cstheme="minorBidi"/>
                <w:sz w:val="22"/>
                <w:szCs w:val="22"/>
              </w:rPr>
              <w:t xml:space="preserve"> and </w:t>
            </w:r>
            <w:r w:rsidRPr="54DB8782">
              <w:rPr>
                <w:rFonts w:asciiTheme="minorHAnsi" w:hAnsiTheme="minorHAnsi" w:cstheme="minorBidi"/>
                <w:sz w:val="22"/>
                <w:szCs w:val="22"/>
              </w:rPr>
              <w:t>consultant personnel) at the beginning of their shift for fever and symptoms</w:t>
            </w:r>
            <w:r w:rsidR="3B389AC0" w:rsidRPr="54DB8782">
              <w:rPr>
                <w:rFonts w:asciiTheme="minorHAnsi" w:hAnsiTheme="minorHAnsi" w:cstheme="minorBidi"/>
                <w:sz w:val="22"/>
                <w:szCs w:val="22"/>
              </w:rPr>
              <w:t xml:space="preserve"> of COVID-19</w:t>
            </w:r>
            <w:r w:rsidRPr="54DB8782">
              <w:rPr>
                <w:rFonts w:asciiTheme="minorHAnsi" w:hAnsiTheme="minorHAnsi" w:cstheme="minorBidi"/>
                <w:sz w:val="22"/>
                <w:szCs w:val="22"/>
              </w:rPr>
              <w:t xml:space="preserve"> (actively</w:t>
            </w:r>
            <w:r w:rsidR="1D339F3A" w:rsidRPr="54DB8782">
              <w:rPr>
                <w:rFonts w:asciiTheme="minorHAnsi" w:hAnsiTheme="minorHAnsi" w:cstheme="minorBidi"/>
                <w:sz w:val="22"/>
                <w:szCs w:val="22"/>
              </w:rPr>
              <w:t xml:space="preserve"> records</w:t>
            </w:r>
            <w:r w:rsidRPr="54DB8782">
              <w:rPr>
                <w:rFonts w:asciiTheme="minorHAnsi" w:hAnsiTheme="minorHAnsi" w:cstheme="minorBidi"/>
                <w:sz w:val="22"/>
                <w:szCs w:val="22"/>
              </w:rPr>
              <w:t xml:space="preserve"> their temperature and documents absence of shortness of breath, new or change in cough, sore throat</w:t>
            </w:r>
            <w:r w:rsidR="3B389AC0" w:rsidRPr="54DB8782">
              <w:rPr>
                <w:rFonts w:asciiTheme="minorHAnsi" w:hAnsiTheme="minorHAnsi" w:cstheme="minorBidi"/>
                <w:sz w:val="22"/>
                <w:szCs w:val="22"/>
              </w:rPr>
              <w:t xml:space="preserve"> and muscle aches</w:t>
            </w:r>
            <w:r w:rsidRPr="54DB8782">
              <w:rPr>
                <w:rFonts w:asciiTheme="minorHAnsi" w:hAnsiTheme="minorHAnsi" w:cstheme="minorBidi"/>
                <w:sz w:val="22"/>
                <w:szCs w:val="22"/>
              </w:rPr>
              <w:t>).</w:t>
            </w:r>
          </w:p>
          <w:p w:rsidR="00780C27" w:rsidRPr="00647472" w:rsidRDefault="006E4083" w:rsidP="00780C27">
            <w:pPr>
              <w:pStyle w:val="ListParagraph"/>
              <w:numPr>
                <w:ilvl w:val="0"/>
                <w:numId w:val="2"/>
              </w:numPr>
              <w:rPr>
                <w:rFonts w:asciiTheme="minorHAnsi" w:hAnsiTheme="minorHAnsi" w:cstheme="minorHAnsi"/>
                <w:bCs/>
                <w:sz w:val="22"/>
                <w:szCs w:val="22"/>
              </w:rPr>
            </w:pPr>
            <w:r w:rsidRPr="00602386">
              <w:rPr>
                <w:rFonts w:asciiTheme="minorHAnsi" w:hAnsiTheme="minorHAnsi" w:cstheme="minorHAnsi"/>
                <w:bCs/>
                <w:sz w:val="22"/>
                <w:szCs w:val="22"/>
              </w:rPr>
              <w:t>If they are ill, they are instructed to put on a facemask and return home.</w:t>
            </w:r>
            <w:r w:rsidR="00780C27">
              <w:rPr>
                <w:rFonts w:asciiTheme="minorHAnsi" w:hAnsiTheme="minorHAnsi" w:cstheme="minorHAnsi"/>
                <w:bCs/>
                <w:sz w:val="22"/>
                <w:szCs w:val="22"/>
              </w:rPr>
              <w:t xml:space="preserve"> Ill HCP should notify</w:t>
            </w:r>
            <w:r w:rsidR="00647472">
              <w:rPr>
                <w:rFonts w:asciiTheme="minorHAnsi" w:hAnsiTheme="minorHAnsi" w:cstheme="minorHAnsi"/>
                <w:bCs/>
                <w:sz w:val="22"/>
                <w:szCs w:val="22"/>
              </w:rPr>
              <w:t xml:space="preserve"> their</w:t>
            </w:r>
            <w:r w:rsidR="00780C27">
              <w:rPr>
                <w:rFonts w:asciiTheme="minorHAnsi" w:hAnsiTheme="minorHAnsi" w:cstheme="minorHAnsi"/>
                <w:bCs/>
                <w:sz w:val="22"/>
                <w:szCs w:val="22"/>
              </w:rPr>
              <w:t xml:space="preserve"> supervisor at any facility th</w:t>
            </w:r>
            <w:r w:rsidR="00647472">
              <w:rPr>
                <w:rFonts w:asciiTheme="minorHAnsi" w:hAnsiTheme="minorHAnsi" w:cstheme="minorHAnsi"/>
                <w:bCs/>
                <w:sz w:val="22"/>
                <w:szCs w:val="22"/>
              </w:rPr>
              <w:t xml:space="preserve">at they work at. </w:t>
            </w:r>
          </w:p>
        </w:tc>
        <w:tc>
          <w:tcPr>
            <w:tcW w:w="1296" w:type="dxa"/>
            <w:shd w:val="clear" w:color="auto" w:fill="auto"/>
          </w:tcPr>
          <w:p w:rsidR="006E4083" w:rsidRPr="00E31E21" w:rsidRDefault="006E4083" w:rsidP="006E4083">
            <w:pPr>
              <w:contextualSpacing/>
              <w:rPr>
                <w:rFonts w:eastAsia="Times New Roman" w:cstheme="minorHAnsi"/>
                <w:bCs/>
              </w:rPr>
            </w:pPr>
          </w:p>
        </w:tc>
        <w:tc>
          <w:tcPr>
            <w:tcW w:w="2472" w:type="dxa"/>
            <w:shd w:val="clear" w:color="auto" w:fill="auto"/>
          </w:tcPr>
          <w:p w:rsidR="006E4083" w:rsidRPr="00602386" w:rsidRDefault="006E4083" w:rsidP="006E4083">
            <w:pPr>
              <w:contextualSpacing/>
              <w:rPr>
                <w:rFonts w:eastAsia="Times New Roman" w:cstheme="minorHAnsi"/>
                <w:bCs/>
              </w:rPr>
            </w:pPr>
          </w:p>
        </w:tc>
      </w:tr>
      <w:tr w:rsidR="006E4083" w:rsidRPr="004004DD" w:rsidTr="54DB8782">
        <w:tc>
          <w:tcPr>
            <w:tcW w:w="6302" w:type="dxa"/>
            <w:tcBorders>
              <w:bottom w:val="single" w:sz="4" w:space="0" w:color="auto"/>
            </w:tcBorders>
            <w:shd w:val="clear" w:color="auto" w:fill="auto"/>
          </w:tcPr>
          <w:p w:rsidR="006E4083" w:rsidRPr="004004DD" w:rsidRDefault="3C64B3D8" w:rsidP="54DB8782">
            <w:pPr>
              <w:pStyle w:val="ListParagraph"/>
              <w:numPr>
                <w:ilvl w:val="0"/>
                <w:numId w:val="13"/>
              </w:numPr>
              <w:ind w:left="342"/>
              <w:rPr>
                <w:rFonts w:asciiTheme="minorHAnsi" w:hAnsiTheme="minorHAnsi" w:cstheme="minorBidi"/>
              </w:rPr>
            </w:pPr>
            <w:r w:rsidRPr="54DB8782">
              <w:rPr>
                <w:rFonts w:asciiTheme="minorHAnsi" w:hAnsiTheme="minorHAnsi" w:cstheme="minorBidi"/>
                <w:sz w:val="22"/>
                <w:szCs w:val="22"/>
              </w:rPr>
              <w:t>Facility keeps a list of symptomatic HCP</w:t>
            </w:r>
            <w:r w:rsidR="543BED11" w:rsidRPr="54DB8782">
              <w:rPr>
                <w:rFonts w:asciiTheme="minorHAnsi" w:hAnsiTheme="minorHAnsi" w:cstheme="minorBidi"/>
                <w:sz w:val="22"/>
                <w:szCs w:val="22"/>
              </w:rPr>
              <w:t>.</w:t>
            </w:r>
          </w:p>
        </w:tc>
        <w:tc>
          <w:tcPr>
            <w:tcW w:w="1296" w:type="dxa"/>
            <w:tcBorders>
              <w:bottom w:val="single" w:sz="4" w:space="0" w:color="auto"/>
            </w:tcBorders>
            <w:shd w:val="clear" w:color="auto" w:fill="auto"/>
          </w:tcPr>
          <w:p w:rsidR="006E4083" w:rsidRPr="00E31E21" w:rsidRDefault="006E4083" w:rsidP="006E4083">
            <w:pPr>
              <w:contextualSpacing/>
              <w:rPr>
                <w:rFonts w:eastAsia="Times New Roman" w:cstheme="minorHAnsi"/>
                <w:bCs/>
              </w:rPr>
            </w:pPr>
          </w:p>
        </w:tc>
        <w:tc>
          <w:tcPr>
            <w:tcW w:w="2472" w:type="dxa"/>
            <w:tcBorders>
              <w:bottom w:val="single" w:sz="4" w:space="0" w:color="auto"/>
            </w:tcBorders>
            <w:shd w:val="clear" w:color="auto" w:fill="auto"/>
          </w:tcPr>
          <w:p w:rsidR="006E4083" w:rsidRPr="00602386" w:rsidRDefault="006E4083" w:rsidP="006E4083">
            <w:pPr>
              <w:contextualSpacing/>
              <w:rPr>
                <w:rFonts w:eastAsia="Times New Roman" w:cstheme="minorHAnsi"/>
                <w:bCs/>
              </w:rPr>
            </w:pPr>
          </w:p>
        </w:tc>
      </w:tr>
      <w:bookmarkEnd w:id="2"/>
      <w:tr w:rsidR="006E4083" w:rsidRPr="004004DD" w:rsidTr="54DB8782">
        <w:trPr>
          <w:trHeight w:val="2285"/>
        </w:trPr>
        <w:tc>
          <w:tcPr>
            <w:tcW w:w="10070" w:type="dxa"/>
            <w:gridSpan w:val="3"/>
            <w:shd w:val="clear" w:color="auto" w:fill="D9D9D9" w:themeFill="background1" w:themeFillShade="D9"/>
          </w:tcPr>
          <w:p w:rsidR="006E4083" w:rsidRPr="004004DD" w:rsidRDefault="006E4083" w:rsidP="006E4083">
            <w:pPr>
              <w:contextualSpacing/>
              <w:rPr>
                <w:rFonts w:eastAsia="Times New Roman" w:cstheme="minorHAnsi"/>
                <w:b/>
                <w:bCs/>
              </w:rPr>
            </w:pPr>
            <w:r w:rsidRPr="004004DD">
              <w:rPr>
                <w:rFonts w:eastAsia="Times New Roman" w:cstheme="minorHAnsi"/>
                <w:b/>
                <w:bCs/>
              </w:rPr>
              <w:t>Education, monitoring, and screening of residents</w:t>
            </w:r>
          </w:p>
          <w:p w:rsidR="00982565" w:rsidRPr="004004DD" w:rsidRDefault="00A831FB" w:rsidP="00B90516">
            <w:pPr>
              <w:pStyle w:val="ListParagraph"/>
              <w:spacing w:after="160" w:line="259" w:lineRule="auto"/>
              <w:ind w:left="0"/>
              <w:rPr>
                <w:rFonts w:asciiTheme="minorHAnsi" w:hAnsiTheme="minorHAnsi" w:cstheme="minorHAnsi"/>
                <w:i/>
                <w:iCs/>
                <w:sz w:val="20"/>
                <w:szCs w:val="20"/>
              </w:rPr>
            </w:pPr>
            <w:r w:rsidRPr="004004DD">
              <w:rPr>
                <w:rFonts w:asciiTheme="minorHAnsi" w:hAnsiTheme="minorHAnsi" w:cstheme="minorHAnsi"/>
                <w:i/>
                <w:iCs/>
                <w:sz w:val="20"/>
                <w:szCs w:val="20"/>
              </w:rPr>
              <w:t xml:space="preserve">Education </w:t>
            </w:r>
            <w:r w:rsidR="00B12BA7" w:rsidRPr="004004DD">
              <w:rPr>
                <w:rFonts w:asciiTheme="minorHAnsi" w:hAnsiTheme="minorHAnsi" w:cstheme="minorHAnsi"/>
                <w:i/>
                <w:iCs/>
                <w:sz w:val="20"/>
                <w:szCs w:val="20"/>
              </w:rPr>
              <w:t xml:space="preserve">of </w:t>
            </w:r>
            <w:r w:rsidRPr="004004DD">
              <w:rPr>
                <w:rFonts w:asciiTheme="minorHAnsi" w:hAnsiTheme="minorHAnsi" w:cstheme="minorHAnsi"/>
                <w:i/>
                <w:iCs/>
                <w:sz w:val="20"/>
                <w:szCs w:val="20"/>
              </w:rPr>
              <w:t xml:space="preserve">residents and </w:t>
            </w:r>
            <w:r w:rsidR="00497763" w:rsidRPr="004004DD">
              <w:rPr>
                <w:rFonts w:asciiTheme="minorHAnsi" w:hAnsiTheme="minorHAnsi" w:cstheme="minorHAnsi"/>
                <w:i/>
                <w:iCs/>
                <w:sz w:val="20"/>
                <w:szCs w:val="20"/>
              </w:rPr>
              <w:t>their loved ones</w:t>
            </w:r>
            <w:r w:rsidRPr="004004DD">
              <w:rPr>
                <w:rFonts w:asciiTheme="minorHAnsi" w:hAnsiTheme="minorHAnsi" w:cstheme="minorHAnsi"/>
                <w:i/>
                <w:iCs/>
                <w:sz w:val="20"/>
                <w:szCs w:val="20"/>
              </w:rPr>
              <w:t xml:space="preserve"> should </w:t>
            </w:r>
            <w:r w:rsidR="00707D70" w:rsidRPr="004004DD">
              <w:rPr>
                <w:rFonts w:asciiTheme="minorHAnsi" w:hAnsiTheme="minorHAnsi" w:cstheme="minorHAnsi"/>
                <w:i/>
                <w:iCs/>
                <w:sz w:val="20"/>
                <w:szCs w:val="20"/>
              </w:rPr>
              <w:t xml:space="preserve">include an explanation </w:t>
            </w:r>
            <w:proofErr w:type="spellStart"/>
            <w:r w:rsidR="00707D70" w:rsidRPr="004004DD">
              <w:rPr>
                <w:rFonts w:asciiTheme="minorHAnsi" w:hAnsiTheme="minorHAnsi" w:cstheme="minorHAnsi"/>
                <w:i/>
                <w:iCs/>
                <w:sz w:val="20"/>
                <w:szCs w:val="20"/>
              </w:rPr>
              <w:t>of</w:t>
            </w:r>
            <w:r w:rsidR="00B12BA7" w:rsidRPr="004004DD">
              <w:rPr>
                <w:rFonts w:asciiTheme="minorHAnsi" w:hAnsiTheme="minorHAnsi" w:cstheme="minorHAnsi"/>
                <w:i/>
                <w:iCs/>
                <w:sz w:val="20"/>
                <w:szCs w:val="20"/>
              </w:rPr>
              <w:t>steps</w:t>
            </w:r>
            <w:proofErr w:type="spellEnd"/>
            <w:r w:rsidR="00B12BA7" w:rsidRPr="004004DD">
              <w:rPr>
                <w:rFonts w:asciiTheme="minorHAnsi" w:hAnsiTheme="minorHAnsi" w:cstheme="minorHAnsi"/>
                <w:i/>
                <w:iCs/>
                <w:sz w:val="20"/>
                <w:szCs w:val="20"/>
              </w:rPr>
              <w:t xml:space="preserve"> </w:t>
            </w:r>
            <w:r w:rsidR="00EB5BD7" w:rsidRPr="004004DD">
              <w:rPr>
                <w:rFonts w:asciiTheme="minorHAnsi" w:hAnsiTheme="minorHAnsi" w:cstheme="minorHAnsi"/>
                <w:i/>
                <w:iCs/>
                <w:sz w:val="20"/>
                <w:szCs w:val="20"/>
              </w:rPr>
              <w:t xml:space="preserve">the facility is </w:t>
            </w:r>
            <w:r w:rsidR="00707D70" w:rsidRPr="004004DD">
              <w:rPr>
                <w:rFonts w:asciiTheme="minorHAnsi" w:hAnsiTheme="minorHAnsi" w:cstheme="minorHAnsi"/>
                <w:i/>
                <w:iCs/>
                <w:sz w:val="20"/>
                <w:szCs w:val="20"/>
              </w:rPr>
              <w:t xml:space="preserve">taking to </w:t>
            </w:r>
            <w:r w:rsidR="00EB5BD7" w:rsidRPr="004004DD">
              <w:rPr>
                <w:rFonts w:asciiTheme="minorHAnsi" w:hAnsiTheme="minorHAnsi" w:cstheme="minorHAnsi"/>
                <w:i/>
                <w:iCs/>
                <w:sz w:val="20"/>
                <w:szCs w:val="20"/>
              </w:rPr>
              <w:t xml:space="preserve">protect them and how </w:t>
            </w:r>
            <w:r w:rsidR="00707D70" w:rsidRPr="004004DD">
              <w:rPr>
                <w:rFonts w:asciiTheme="minorHAnsi" w:hAnsiTheme="minorHAnsi" w:cstheme="minorHAnsi"/>
                <w:i/>
                <w:iCs/>
                <w:sz w:val="20"/>
                <w:szCs w:val="20"/>
              </w:rPr>
              <w:t xml:space="preserve">visitors </w:t>
            </w:r>
            <w:r w:rsidR="00EB5BD7" w:rsidRPr="004004DD">
              <w:rPr>
                <w:rFonts w:asciiTheme="minorHAnsi" w:hAnsiTheme="minorHAnsi" w:cstheme="minorHAnsi"/>
                <w:i/>
                <w:iCs/>
                <w:sz w:val="20"/>
                <w:szCs w:val="20"/>
              </w:rPr>
              <w:t xml:space="preserve">can serve as </w:t>
            </w:r>
            <w:r w:rsidR="00707D70" w:rsidRPr="004004DD">
              <w:rPr>
                <w:rFonts w:asciiTheme="minorHAnsi" w:hAnsiTheme="minorHAnsi" w:cstheme="minorHAnsi"/>
                <w:i/>
                <w:iCs/>
                <w:sz w:val="20"/>
                <w:szCs w:val="20"/>
              </w:rPr>
              <w:t xml:space="preserve">a </w:t>
            </w:r>
            <w:r w:rsidR="00EB5BD7" w:rsidRPr="004004DD">
              <w:rPr>
                <w:rFonts w:asciiTheme="minorHAnsi" w:hAnsiTheme="minorHAnsi" w:cstheme="minorHAnsi"/>
                <w:i/>
                <w:iCs/>
                <w:sz w:val="20"/>
                <w:szCs w:val="20"/>
              </w:rPr>
              <w:t xml:space="preserve">source of </w:t>
            </w:r>
            <w:r w:rsidR="00B12BA7" w:rsidRPr="004004DD">
              <w:rPr>
                <w:rFonts w:asciiTheme="minorHAnsi" w:hAnsiTheme="minorHAnsi" w:cstheme="minorHAnsi"/>
                <w:i/>
                <w:iCs/>
                <w:sz w:val="20"/>
                <w:szCs w:val="20"/>
              </w:rPr>
              <w:t>pathogen transmission</w:t>
            </w:r>
            <w:r w:rsidR="00EB5BD7" w:rsidRPr="004004DD">
              <w:rPr>
                <w:rFonts w:asciiTheme="minorHAnsi" w:hAnsiTheme="minorHAnsi" w:cstheme="minorHAnsi"/>
                <w:i/>
                <w:iCs/>
                <w:sz w:val="20"/>
                <w:szCs w:val="20"/>
              </w:rPr>
              <w:t xml:space="preserve">. </w:t>
            </w:r>
            <w:r w:rsidR="00B12BA7" w:rsidRPr="004004DD">
              <w:rPr>
                <w:rFonts w:asciiTheme="minorHAnsi" w:hAnsiTheme="minorHAnsi" w:cstheme="minorHAnsi"/>
                <w:i/>
                <w:iCs/>
                <w:sz w:val="20"/>
                <w:szCs w:val="20"/>
              </w:rPr>
              <w:t>The</w:t>
            </w:r>
            <w:r w:rsidR="00042844" w:rsidRPr="004004DD">
              <w:rPr>
                <w:rFonts w:asciiTheme="minorHAnsi" w:hAnsiTheme="minorHAnsi" w:cstheme="minorHAnsi"/>
                <w:i/>
                <w:iCs/>
                <w:sz w:val="20"/>
                <w:szCs w:val="20"/>
              </w:rPr>
              <w:t xml:space="preserve"> facility should </w:t>
            </w:r>
            <w:r w:rsidR="00B12BA7" w:rsidRPr="004004DD">
              <w:rPr>
                <w:rFonts w:asciiTheme="minorHAnsi" w:hAnsiTheme="minorHAnsi" w:cstheme="minorHAnsi"/>
                <w:i/>
                <w:iCs/>
                <w:sz w:val="20"/>
                <w:szCs w:val="20"/>
              </w:rPr>
              <w:t>ask residents to report if they feel feverish or have respiratory symptoms. They should actively monitor all residents upon admission and at least daily for fever and symptoms</w:t>
            </w:r>
            <w:r w:rsidR="000756F7" w:rsidRPr="004004DD">
              <w:rPr>
                <w:rFonts w:asciiTheme="minorHAnsi" w:hAnsiTheme="minorHAnsi" w:cstheme="minorHAnsi"/>
                <w:i/>
                <w:iCs/>
                <w:sz w:val="20"/>
                <w:szCs w:val="20"/>
              </w:rPr>
              <w:t xml:space="preserve"> of COVID-19</w:t>
            </w:r>
            <w:r w:rsidR="006712E7" w:rsidRPr="004004DD">
              <w:rPr>
                <w:rFonts w:asciiTheme="minorHAnsi" w:hAnsiTheme="minorHAnsi" w:cstheme="minorHAnsi"/>
                <w:i/>
                <w:iCs/>
                <w:sz w:val="20"/>
                <w:szCs w:val="20"/>
              </w:rPr>
              <w:t>(shortness of breath, new or change in cough, sore throat</w:t>
            </w:r>
            <w:r w:rsidR="000756F7" w:rsidRPr="004004DD">
              <w:rPr>
                <w:rFonts w:asciiTheme="minorHAnsi" w:hAnsiTheme="minorHAnsi" w:cstheme="minorHAnsi"/>
                <w:i/>
                <w:iCs/>
                <w:sz w:val="20"/>
                <w:szCs w:val="20"/>
              </w:rPr>
              <w:t>, muscle aches</w:t>
            </w:r>
            <w:r w:rsidR="006712E7" w:rsidRPr="004004DD">
              <w:rPr>
                <w:rFonts w:asciiTheme="minorHAnsi" w:hAnsiTheme="minorHAnsi" w:cstheme="minorHAnsi"/>
                <w:i/>
                <w:iCs/>
                <w:sz w:val="20"/>
                <w:szCs w:val="20"/>
              </w:rPr>
              <w:t>)</w:t>
            </w:r>
            <w:r w:rsidR="00042844" w:rsidRPr="004004DD">
              <w:rPr>
                <w:rFonts w:asciiTheme="minorHAnsi" w:hAnsiTheme="minorHAnsi" w:cstheme="minorHAnsi"/>
                <w:i/>
                <w:iCs/>
                <w:sz w:val="20"/>
                <w:szCs w:val="20"/>
              </w:rPr>
              <w:t>. If they have a fever (temperature of 100.0F or higher) or symptoms</w:t>
            </w:r>
            <w:r w:rsidR="00B12BA7" w:rsidRPr="004004DD">
              <w:rPr>
                <w:rFonts w:asciiTheme="minorHAnsi" w:hAnsiTheme="minorHAnsi" w:cstheme="minorHAnsi"/>
                <w:i/>
                <w:iCs/>
                <w:sz w:val="20"/>
                <w:szCs w:val="20"/>
              </w:rPr>
              <w:t xml:space="preserve"> they should be restricted to their room and put into appropriate T</w:t>
            </w:r>
            <w:r w:rsidR="0073425B" w:rsidRPr="004004DD">
              <w:rPr>
                <w:rFonts w:asciiTheme="minorHAnsi" w:hAnsiTheme="minorHAnsi" w:cstheme="minorHAnsi"/>
                <w:i/>
                <w:iCs/>
                <w:sz w:val="20"/>
                <w:szCs w:val="20"/>
              </w:rPr>
              <w:t>ransmission-</w:t>
            </w:r>
            <w:r w:rsidR="00B12BA7" w:rsidRPr="004004DD">
              <w:rPr>
                <w:rFonts w:asciiTheme="minorHAnsi" w:hAnsiTheme="minorHAnsi" w:cstheme="minorHAnsi"/>
                <w:i/>
                <w:iCs/>
                <w:sz w:val="20"/>
                <w:szCs w:val="20"/>
              </w:rPr>
              <w:t>B</w:t>
            </w:r>
            <w:r w:rsidR="0073425B" w:rsidRPr="004004DD">
              <w:rPr>
                <w:rFonts w:asciiTheme="minorHAnsi" w:hAnsiTheme="minorHAnsi" w:cstheme="minorHAnsi"/>
                <w:i/>
                <w:iCs/>
                <w:sz w:val="20"/>
                <w:szCs w:val="20"/>
              </w:rPr>
              <w:t xml:space="preserve">ased </w:t>
            </w:r>
            <w:r w:rsidR="00B12BA7" w:rsidRPr="004004DD">
              <w:rPr>
                <w:rFonts w:asciiTheme="minorHAnsi" w:hAnsiTheme="minorHAnsi" w:cstheme="minorHAnsi"/>
                <w:i/>
                <w:iCs/>
                <w:sz w:val="20"/>
                <w:szCs w:val="20"/>
              </w:rPr>
              <w:t>P</w:t>
            </w:r>
            <w:r w:rsidR="0073425B" w:rsidRPr="004004DD">
              <w:rPr>
                <w:rFonts w:asciiTheme="minorHAnsi" w:hAnsiTheme="minorHAnsi" w:cstheme="minorHAnsi"/>
                <w:i/>
                <w:iCs/>
                <w:sz w:val="20"/>
                <w:szCs w:val="20"/>
              </w:rPr>
              <w:t>recautions</w:t>
            </w:r>
            <w:r w:rsidR="00B12BA7" w:rsidRPr="004004DD">
              <w:rPr>
                <w:rFonts w:asciiTheme="minorHAnsi" w:hAnsiTheme="minorHAnsi" w:cstheme="minorHAnsi"/>
                <w:i/>
                <w:iCs/>
                <w:sz w:val="20"/>
                <w:szCs w:val="20"/>
              </w:rPr>
              <w:t xml:space="preserve">. </w:t>
            </w:r>
            <w:r w:rsidR="003E2FCF" w:rsidRPr="004004DD">
              <w:rPr>
                <w:rFonts w:asciiTheme="minorHAnsi" w:hAnsiTheme="minorHAnsi" w:cstheme="minorHAnsi"/>
                <w:i/>
                <w:iCs/>
                <w:sz w:val="20"/>
                <w:szCs w:val="20"/>
              </w:rPr>
              <w:t>Group activities (</w:t>
            </w:r>
            <w:proofErr w:type="spellStart"/>
            <w:r w:rsidR="003E2FCF" w:rsidRPr="004004DD">
              <w:rPr>
                <w:rFonts w:asciiTheme="minorHAnsi" w:hAnsiTheme="minorHAnsi" w:cstheme="minorHAnsi"/>
                <w:i/>
                <w:iCs/>
                <w:sz w:val="20"/>
                <w:szCs w:val="20"/>
              </w:rPr>
              <w:t>e.g.</w:t>
            </w:r>
            <w:r w:rsidR="00EB578E" w:rsidRPr="004004DD">
              <w:rPr>
                <w:rFonts w:asciiTheme="minorHAnsi" w:hAnsiTheme="minorHAnsi" w:cstheme="minorHAnsi"/>
                <w:i/>
                <w:iCs/>
                <w:sz w:val="20"/>
                <w:szCs w:val="20"/>
              </w:rPr>
              <w:t>,</w:t>
            </w:r>
            <w:r w:rsidR="001C496C" w:rsidRPr="004004DD">
              <w:rPr>
                <w:rFonts w:asciiTheme="minorHAnsi" w:hAnsiTheme="minorHAnsi" w:cstheme="minorHAnsi"/>
                <w:i/>
                <w:iCs/>
                <w:sz w:val="20"/>
                <w:szCs w:val="20"/>
              </w:rPr>
              <w:t>communal</w:t>
            </w:r>
            <w:proofErr w:type="spellEnd"/>
            <w:r w:rsidR="001C496C" w:rsidRPr="004004DD">
              <w:rPr>
                <w:rFonts w:asciiTheme="minorHAnsi" w:hAnsiTheme="minorHAnsi" w:cstheme="minorHAnsi"/>
                <w:i/>
                <w:iCs/>
                <w:sz w:val="20"/>
                <w:szCs w:val="20"/>
              </w:rPr>
              <w:t xml:space="preserve"> meals, </w:t>
            </w:r>
            <w:r w:rsidR="00870422" w:rsidRPr="004004DD">
              <w:rPr>
                <w:rFonts w:asciiTheme="minorHAnsi" w:hAnsiTheme="minorHAnsi" w:cstheme="minorHAnsi"/>
                <w:i/>
                <w:iCs/>
                <w:sz w:val="20"/>
                <w:szCs w:val="20"/>
              </w:rPr>
              <w:t xml:space="preserve">religious gatherings, </w:t>
            </w:r>
            <w:r w:rsidR="00183EA3" w:rsidRPr="004004DD">
              <w:rPr>
                <w:rFonts w:asciiTheme="minorHAnsi" w:hAnsiTheme="minorHAnsi" w:cstheme="minorHAnsi"/>
                <w:i/>
                <w:iCs/>
                <w:sz w:val="20"/>
                <w:szCs w:val="20"/>
              </w:rPr>
              <w:t>classes</w:t>
            </w:r>
            <w:r w:rsidR="003E2FCF" w:rsidRPr="004004DD">
              <w:rPr>
                <w:rFonts w:asciiTheme="minorHAnsi" w:hAnsiTheme="minorHAnsi" w:cstheme="minorHAnsi"/>
                <w:i/>
                <w:iCs/>
                <w:sz w:val="20"/>
                <w:szCs w:val="20"/>
              </w:rPr>
              <w:t xml:space="preserve">, field trips) should be stopped to promote social </w:t>
            </w:r>
            <w:r w:rsidR="00707D70" w:rsidRPr="004004DD">
              <w:rPr>
                <w:rFonts w:asciiTheme="minorHAnsi" w:hAnsiTheme="minorHAnsi" w:cstheme="minorHAnsi"/>
                <w:i/>
                <w:iCs/>
                <w:sz w:val="20"/>
                <w:szCs w:val="20"/>
              </w:rPr>
              <w:t xml:space="preserve">distancing (residents remaining at least 6 </w:t>
            </w:r>
            <w:r w:rsidR="00F43294" w:rsidRPr="004004DD">
              <w:rPr>
                <w:rFonts w:asciiTheme="minorHAnsi" w:hAnsiTheme="minorHAnsi" w:cstheme="minorHAnsi"/>
                <w:i/>
                <w:iCs/>
                <w:sz w:val="20"/>
                <w:szCs w:val="20"/>
              </w:rPr>
              <w:t xml:space="preserve">feet </w:t>
            </w:r>
            <w:r w:rsidR="00707D70" w:rsidRPr="004004DD">
              <w:rPr>
                <w:rFonts w:asciiTheme="minorHAnsi" w:hAnsiTheme="minorHAnsi" w:cstheme="minorHAnsi"/>
                <w:i/>
                <w:iCs/>
                <w:sz w:val="20"/>
                <w:szCs w:val="20"/>
              </w:rPr>
              <w:t xml:space="preserve">apart from one another). </w:t>
            </w:r>
          </w:p>
        </w:tc>
      </w:tr>
      <w:tr w:rsidR="006E4083" w:rsidRPr="004004DD" w:rsidTr="54DB8782">
        <w:tc>
          <w:tcPr>
            <w:tcW w:w="6302" w:type="dxa"/>
            <w:shd w:val="clear" w:color="auto" w:fill="auto"/>
          </w:tcPr>
          <w:p w:rsidR="006E4083" w:rsidRPr="004004DD" w:rsidRDefault="006E4083" w:rsidP="006E4083">
            <w:pPr>
              <w:contextualSpacing/>
              <w:rPr>
                <w:rFonts w:eastAsia="Times New Roman" w:cstheme="minorHAnsi"/>
                <w:bCs/>
              </w:rPr>
            </w:pPr>
            <w:r w:rsidRPr="004004DD">
              <w:rPr>
                <w:rFonts w:eastAsia="Times New Roman" w:cstheme="minorHAnsi"/>
                <w:b/>
              </w:rPr>
              <w:t>Elements to be assessed</w:t>
            </w:r>
          </w:p>
        </w:tc>
        <w:tc>
          <w:tcPr>
            <w:tcW w:w="1296" w:type="dxa"/>
            <w:shd w:val="clear" w:color="auto" w:fill="auto"/>
          </w:tcPr>
          <w:p w:rsidR="006E4083" w:rsidRPr="004004DD" w:rsidRDefault="006E4083" w:rsidP="006E4083">
            <w:pPr>
              <w:contextualSpacing/>
              <w:rPr>
                <w:rFonts w:eastAsia="Times New Roman" w:cstheme="minorHAnsi"/>
                <w:bCs/>
              </w:rPr>
            </w:pPr>
            <w:r w:rsidRPr="004004DD">
              <w:rPr>
                <w:rFonts w:eastAsia="Times New Roman" w:cstheme="minorHAnsi"/>
                <w:b/>
              </w:rPr>
              <w:t>Assessment</w:t>
            </w:r>
            <w:r w:rsidR="000B7432" w:rsidRPr="004004DD">
              <w:rPr>
                <w:rFonts w:eastAsia="Times New Roman" w:cstheme="minorHAnsi"/>
                <w:b/>
              </w:rPr>
              <w:br/>
              <w:t>(Y/N)</w:t>
            </w:r>
          </w:p>
        </w:tc>
        <w:tc>
          <w:tcPr>
            <w:tcW w:w="2472" w:type="dxa"/>
            <w:shd w:val="clear" w:color="auto" w:fill="auto"/>
          </w:tcPr>
          <w:p w:rsidR="006E4083" w:rsidRPr="004004DD" w:rsidRDefault="006E4083" w:rsidP="006E4083">
            <w:pPr>
              <w:contextualSpacing/>
              <w:rPr>
                <w:rFonts w:eastAsia="Times New Roman" w:cstheme="minorHAnsi"/>
                <w:bCs/>
              </w:rPr>
            </w:pPr>
            <w:r w:rsidRPr="004004DD">
              <w:rPr>
                <w:rFonts w:eastAsia="Times New Roman" w:cstheme="minorHAnsi"/>
                <w:b/>
              </w:rPr>
              <w:t>Notes/Areas for Improvement</w:t>
            </w:r>
          </w:p>
        </w:tc>
      </w:tr>
      <w:tr w:rsidR="006E4083" w:rsidRPr="004004DD" w:rsidTr="54DB8782">
        <w:tc>
          <w:tcPr>
            <w:tcW w:w="6302" w:type="dxa"/>
            <w:shd w:val="clear" w:color="auto" w:fill="auto"/>
          </w:tcPr>
          <w:p w:rsidR="006E4083" w:rsidRPr="004004DD" w:rsidRDefault="006E4083" w:rsidP="00635063">
            <w:pPr>
              <w:pStyle w:val="ListParagraph"/>
              <w:numPr>
                <w:ilvl w:val="0"/>
                <w:numId w:val="13"/>
              </w:numPr>
              <w:ind w:left="342"/>
              <w:rPr>
                <w:rFonts w:asciiTheme="minorHAnsi" w:hAnsiTheme="minorHAnsi" w:cstheme="minorHAnsi"/>
                <w:bCs/>
                <w:sz w:val="22"/>
                <w:szCs w:val="22"/>
              </w:rPr>
            </w:pPr>
            <w:r w:rsidRPr="004004DD">
              <w:rPr>
                <w:rFonts w:asciiTheme="minorHAnsi" w:hAnsiTheme="minorHAnsi" w:cstheme="minorHAnsi"/>
                <w:bCs/>
                <w:sz w:val="22"/>
                <w:szCs w:val="22"/>
              </w:rPr>
              <w:t>Facility has provided education to residents about the following:</w:t>
            </w:r>
          </w:p>
          <w:p w:rsidR="006E4083" w:rsidRPr="004004DD" w:rsidRDefault="006E4083" w:rsidP="00C10395">
            <w:pPr>
              <w:pStyle w:val="ListParagraph"/>
              <w:numPr>
                <w:ilvl w:val="0"/>
                <w:numId w:val="1"/>
              </w:numPr>
              <w:rPr>
                <w:rFonts w:asciiTheme="minorHAnsi" w:hAnsiTheme="minorHAnsi" w:cstheme="minorHAnsi"/>
                <w:bCs/>
                <w:sz w:val="22"/>
                <w:szCs w:val="22"/>
              </w:rPr>
            </w:pPr>
            <w:r w:rsidRPr="004004DD">
              <w:rPr>
                <w:rFonts w:asciiTheme="minorHAnsi" w:hAnsiTheme="minorHAnsi" w:cstheme="minorHAnsi"/>
                <w:bCs/>
                <w:sz w:val="22"/>
                <w:szCs w:val="22"/>
              </w:rPr>
              <w:t>COVID-19 (e.g., symptoms, how it is transmitted)</w:t>
            </w:r>
          </w:p>
          <w:p w:rsidR="006E4083" w:rsidRPr="004004DD" w:rsidRDefault="006E4083" w:rsidP="00C10395">
            <w:pPr>
              <w:pStyle w:val="ListParagraph"/>
              <w:numPr>
                <w:ilvl w:val="0"/>
                <w:numId w:val="1"/>
              </w:numPr>
              <w:rPr>
                <w:rFonts w:asciiTheme="minorHAnsi" w:hAnsiTheme="minorHAnsi" w:cstheme="minorHAnsi"/>
                <w:bCs/>
                <w:sz w:val="22"/>
                <w:szCs w:val="22"/>
              </w:rPr>
            </w:pPr>
            <w:r w:rsidRPr="004004DD">
              <w:rPr>
                <w:rFonts w:asciiTheme="minorHAnsi" w:hAnsiTheme="minorHAnsi" w:cstheme="minorHAnsi"/>
                <w:bCs/>
                <w:sz w:val="22"/>
                <w:szCs w:val="22"/>
              </w:rPr>
              <w:t>Importance of immediately informing HCP if they feel feverish or ill</w:t>
            </w:r>
          </w:p>
          <w:p w:rsidR="006E4083" w:rsidRPr="004004DD" w:rsidRDefault="006E4083" w:rsidP="00C10395">
            <w:pPr>
              <w:pStyle w:val="ListParagraph"/>
              <w:numPr>
                <w:ilvl w:val="0"/>
                <w:numId w:val="1"/>
              </w:numPr>
              <w:rPr>
                <w:rFonts w:asciiTheme="minorHAnsi" w:hAnsiTheme="minorHAnsi" w:cstheme="minorHAnsi"/>
                <w:bCs/>
                <w:sz w:val="22"/>
                <w:szCs w:val="22"/>
              </w:rPr>
            </w:pPr>
            <w:r w:rsidRPr="004004DD">
              <w:rPr>
                <w:rFonts w:asciiTheme="minorHAnsi" w:hAnsiTheme="minorHAnsi" w:cstheme="minorHAnsi"/>
                <w:bCs/>
                <w:sz w:val="22"/>
                <w:szCs w:val="22"/>
              </w:rPr>
              <w:t>Actions they can take to protect themselves (e.g., hand hygiene, covering their cough, maintaining social distancing)</w:t>
            </w:r>
          </w:p>
          <w:p w:rsidR="006E4083" w:rsidRPr="004004DD" w:rsidRDefault="006E4083" w:rsidP="00C10395">
            <w:pPr>
              <w:pStyle w:val="ListParagraph"/>
              <w:numPr>
                <w:ilvl w:val="0"/>
                <w:numId w:val="1"/>
              </w:numPr>
              <w:rPr>
                <w:rFonts w:asciiTheme="minorHAnsi" w:hAnsiTheme="minorHAnsi" w:cstheme="minorHAnsi"/>
                <w:bCs/>
                <w:sz w:val="22"/>
                <w:szCs w:val="22"/>
              </w:rPr>
            </w:pPr>
            <w:r w:rsidRPr="004004DD">
              <w:rPr>
                <w:rFonts w:asciiTheme="minorHAnsi" w:hAnsiTheme="minorHAnsi" w:cstheme="minorHAnsi"/>
                <w:bCs/>
                <w:sz w:val="22"/>
                <w:szCs w:val="22"/>
              </w:rPr>
              <w:t>Actions the facility is taking to keep them safe (e.g., visitor restrictions, changes in PPE, canceling group activities and communal dining)</w:t>
            </w:r>
          </w:p>
        </w:tc>
        <w:tc>
          <w:tcPr>
            <w:tcW w:w="1296" w:type="dxa"/>
            <w:shd w:val="clear" w:color="auto" w:fill="auto"/>
          </w:tcPr>
          <w:p w:rsidR="006E4083" w:rsidRPr="00E31E21" w:rsidRDefault="006E4083" w:rsidP="006E4083">
            <w:pPr>
              <w:contextualSpacing/>
              <w:rPr>
                <w:rFonts w:eastAsia="Times New Roman" w:cstheme="minorHAnsi"/>
                <w:bCs/>
              </w:rPr>
            </w:pPr>
          </w:p>
        </w:tc>
        <w:tc>
          <w:tcPr>
            <w:tcW w:w="2472" w:type="dxa"/>
            <w:shd w:val="clear" w:color="auto" w:fill="auto"/>
          </w:tcPr>
          <w:p w:rsidR="006E4083" w:rsidRPr="004004DD" w:rsidRDefault="006E4083" w:rsidP="006E4083">
            <w:pPr>
              <w:contextualSpacing/>
              <w:rPr>
                <w:rFonts w:eastAsia="Times New Roman" w:cstheme="minorHAnsi"/>
                <w:bCs/>
              </w:rPr>
            </w:pPr>
          </w:p>
        </w:tc>
      </w:tr>
      <w:tr w:rsidR="006E4083" w:rsidRPr="00D24A52" w:rsidTr="54DB8782">
        <w:tc>
          <w:tcPr>
            <w:tcW w:w="6302" w:type="dxa"/>
            <w:shd w:val="clear" w:color="auto" w:fill="auto"/>
          </w:tcPr>
          <w:p w:rsidR="006E4083" w:rsidRPr="004004DD" w:rsidRDefault="006E4083" w:rsidP="70F16CEE">
            <w:pPr>
              <w:pStyle w:val="ListParagraph"/>
              <w:numPr>
                <w:ilvl w:val="0"/>
                <w:numId w:val="13"/>
              </w:numPr>
              <w:ind w:left="342"/>
              <w:rPr>
                <w:rFonts w:asciiTheme="minorHAnsi" w:hAnsiTheme="minorHAnsi" w:cstheme="minorHAnsi"/>
                <w:sz w:val="22"/>
                <w:szCs w:val="22"/>
              </w:rPr>
            </w:pPr>
            <w:r w:rsidRPr="004004DD">
              <w:rPr>
                <w:rFonts w:asciiTheme="minorHAnsi" w:hAnsiTheme="minorHAnsi" w:cstheme="minorHAnsi"/>
                <w:sz w:val="22"/>
                <w:szCs w:val="22"/>
              </w:rPr>
              <w:t>Facility assesses residents for fever</w:t>
            </w:r>
            <w:r w:rsidR="00BA4597" w:rsidRPr="004004DD">
              <w:rPr>
                <w:rFonts w:asciiTheme="minorHAnsi" w:hAnsiTheme="minorHAnsi" w:cstheme="minorHAnsi"/>
                <w:sz w:val="22"/>
                <w:szCs w:val="22"/>
              </w:rPr>
              <w:t xml:space="preserve"> </w:t>
            </w:r>
            <w:proofErr w:type="spellStart"/>
            <w:r w:rsidR="00BA4597" w:rsidRPr="004004DD">
              <w:rPr>
                <w:rFonts w:asciiTheme="minorHAnsi" w:hAnsiTheme="minorHAnsi" w:cstheme="minorHAnsi"/>
                <w:sz w:val="22"/>
                <w:szCs w:val="22"/>
              </w:rPr>
              <w:t>and</w:t>
            </w:r>
            <w:r w:rsidRPr="004004DD">
              <w:rPr>
                <w:rFonts w:asciiTheme="minorHAnsi" w:hAnsiTheme="minorHAnsi" w:cstheme="minorHAnsi"/>
                <w:sz w:val="22"/>
                <w:szCs w:val="22"/>
              </w:rPr>
              <w:t>symptoms</w:t>
            </w:r>
            <w:proofErr w:type="spellEnd"/>
            <w:r w:rsidRPr="004004DD">
              <w:rPr>
                <w:rFonts w:asciiTheme="minorHAnsi" w:hAnsiTheme="minorHAnsi" w:cstheme="minorHAnsi"/>
                <w:sz w:val="22"/>
                <w:szCs w:val="22"/>
              </w:rPr>
              <w:t xml:space="preserve"> of </w:t>
            </w:r>
            <w:r w:rsidR="000756F7" w:rsidRPr="004004DD">
              <w:rPr>
                <w:rFonts w:asciiTheme="minorHAnsi" w:hAnsiTheme="minorHAnsi" w:cstheme="minorHAnsi"/>
                <w:sz w:val="22"/>
                <w:szCs w:val="22"/>
              </w:rPr>
              <w:t>COVID-19</w:t>
            </w:r>
            <w:r w:rsidR="00EB578E" w:rsidRPr="004004DD">
              <w:rPr>
                <w:rFonts w:asciiTheme="minorHAnsi" w:hAnsiTheme="minorHAnsi" w:cstheme="minorHAnsi"/>
                <w:sz w:val="22"/>
                <w:szCs w:val="22"/>
              </w:rPr>
              <w:t xml:space="preserve"> (shortness of breath, new or change in cough, sore throat</w:t>
            </w:r>
            <w:r w:rsidR="000756F7" w:rsidRPr="004004DD">
              <w:rPr>
                <w:rFonts w:asciiTheme="minorHAnsi" w:hAnsiTheme="minorHAnsi" w:cstheme="minorHAnsi"/>
                <w:sz w:val="22"/>
                <w:szCs w:val="22"/>
              </w:rPr>
              <w:t>, muscle aches</w:t>
            </w:r>
            <w:r w:rsidR="00EB578E" w:rsidRPr="004004DD">
              <w:rPr>
                <w:rFonts w:asciiTheme="minorHAnsi" w:hAnsiTheme="minorHAnsi" w:cstheme="minorHAnsi"/>
                <w:sz w:val="22"/>
                <w:szCs w:val="22"/>
              </w:rPr>
              <w:t>)</w:t>
            </w:r>
            <w:r w:rsidRPr="004004DD">
              <w:rPr>
                <w:rFonts w:asciiTheme="minorHAnsi" w:hAnsiTheme="minorHAnsi" w:cstheme="minorHAnsi"/>
                <w:sz w:val="22"/>
                <w:szCs w:val="22"/>
              </w:rPr>
              <w:t xml:space="preserve"> upon admission and at least daily throughout their stay in the facility.</w:t>
            </w:r>
          </w:p>
          <w:p w:rsidR="00EB578E" w:rsidRPr="00D24A52" w:rsidRDefault="006E4083" w:rsidP="008A7C15">
            <w:pPr>
              <w:pStyle w:val="ListParagraph"/>
              <w:numPr>
                <w:ilvl w:val="0"/>
                <w:numId w:val="2"/>
              </w:numPr>
              <w:rPr>
                <w:rFonts w:asciiTheme="minorHAnsi" w:hAnsiTheme="minorHAnsi" w:cstheme="minorHAnsi"/>
                <w:sz w:val="22"/>
                <w:szCs w:val="22"/>
              </w:rPr>
            </w:pPr>
            <w:r w:rsidRPr="00D24A52">
              <w:rPr>
                <w:rFonts w:asciiTheme="minorHAnsi" w:hAnsiTheme="minorHAnsi" w:cstheme="minorHAnsi"/>
                <w:bCs/>
                <w:sz w:val="22"/>
                <w:szCs w:val="22"/>
              </w:rPr>
              <w:t xml:space="preserve">Residents with suspected respiratory infection are </w:t>
            </w:r>
            <w:r w:rsidRPr="00D24A52">
              <w:rPr>
                <w:rFonts w:asciiTheme="minorHAnsi" w:hAnsiTheme="minorHAnsi" w:cstheme="minorHAnsi"/>
                <w:bCs/>
                <w:sz w:val="22"/>
                <w:szCs w:val="22"/>
              </w:rPr>
              <w:lastRenderedPageBreak/>
              <w:t>immediately placed in appropriate Transmission-Based Precautions.</w:t>
            </w:r>
          </w:p>
          <w:p w:rsidR="006E4083" w:rsidRPr="00D24A52" w:rsidRDefault="4F56E502" w:rsidP="54DB8782">
            <w:pPr>
              <w:pStyle w:val="CommentText"/>
              <w:numPr>
                <w:ilvl w:val="0"/>
                <w:numId w:val="29"/>
              </w:numPr>
              <w:rPr>
                <w:rFonts w:asciiTheme="minorHAnsi" w:hAnsiTheme="minorHAnsi" w:cstheme="minorBidi"/>
                <w:sz w:val="22"/>
                <w:szCs w:val="22"/>
              </w:rPr>
            </w:pPr>
            <w:r w:rsidRPr="54DB8782">
              <w:rPr>
                <w:rFonts w:asciiTheme="minorHAnsi" w:hAnsiTheme="minorHAnsi" w:cstheme="minorBidi"/>
                <w:sz w:val="22"/>
                <w:szCs w:val="22"/>
              </w:rPr>
              <w:t xml:space="preserve">Note:  Older adults </w:t>
            </w:r>
            <w:r w:rsidR="3C64B3D8" w:rsidRPr="54DB8782">
              <w:rPr>
                <w:rFonts w:asciiTheme="minorHAnsi" w:hAnsiTheme="minorHAnsi" w:cstheme="minorBidi"/>
                <w:sz w:val="22"/>
                <w:szCs w:val="22"/>
              </w:rPr>
              <w:t xml:space="preserve">with COVID-19 may not show typical symptoms such as fever or respiratory symptoms. Atypical symptoms may include: new or worsening malaise, new dizziness, </w:t>
            </w:r>
            <w:r w:rsidRPr="54DB8782">
              <w:rPr>
                <w:rFonts w:asciiTheme="minorHAnsi" w:hAnsiTheme="minorHAnsi" w:cstheme="minorBidi"/>
                <w:sz w:val="22"/>
                <w:szCs w:val="22"/>
              </w:rPr>
              <w:t xml:space="preserve">or </w:t>
            </w:r>
            <w:r w:rsidR="3C64B3D8" w:rsidRPr="54DB8782">
              <w:rPr>
                <w:rFonts w:asciiTheme="minorHAnsi" w:hAnsiTheme="minorHAnsi" w:cstheme="minorBidi"/>
                <w:sz w:val="22"/>
                <w:szCs w:val="22"/>
              </w:rPr>
              <w:t>diarrhea. Identification of these symptoms should prompt isolation and further evaluation for COVID-19.</w:t>
            </w:r>
          </w:p>
        </w:tc>
        <w:tc>
          <w:tcPr>
            <w:tcW w:w="1296" w:type="dxa"/>
            <w:shd w:val="clear" w:color="auto" w:fill="auto"/>
          </w:tcPr>
          <w:p w:rsidR="006E4083" w:rsidRPr="00D24A52" w:rsidRDefault="006E4083" w:rsidP="006E4083">
            <w:pPr>
              <w:contextualSpacing/>
              <w:rPr>
                <w:rFonts w:eastAsia="Times New Roman" w:cstheme="minorHAnsi"/>
                <w:bCs/>
              </w:rPr>
            </w:pPr>
          </w:p>
        </w:tc>
        <w:tc>
          <w:tcPr>
            <w:tcW w:w="2472" w:type="dxa"/>
            <w:shd w:val="clear" w:color="auto" w:fill="auto"/>
          </w:tcPr>
          <w:p w:rsidR="006E4083" w:rsidRPr="00D24A52" w:rsidRDefault="006E4083" w:rsidP="006E4083">
            <w:pPr>
              <w:contextualSpacing/>
              <w:rPr>
                <w:rFonts w:eastAsia="Times New Roman" w:cstheme="minorHAnsi"/>
                <w:bCs/>
              </w:rPr>
            </w:pPr>
          </w:p>
        </w:tc>
      </w:tr>
      <w:tr w:rsidR="00981850" w:rsidRPr="00D24A52" w:rsidTr="54DB8782">
        <w:tc>
          <w:tcPr>
            <w:tcW w:w="6302" w:type="dxa"/>
            <w:shd w:val="clear" w:color="auto" w:fill="auto"/>
          </w:tcPr>
          <w:p w:rsidR="00981850" w:rsidRPr="00E31E21" w:rsidRDefault="00981850" w:rsidP="70F16CEE">
            <w:pPr>
              <w:pStyle w:val="ListParagraph"/>
              <w:numPr>
                <w:ilvl w:val="0"/>
                <w:numId w:val="13"/>
              </w:numPr>
              <w:ind w:left="342"/>
              <w:rPr>
                <w:rFonts w:asciiTheme="minorHAnsi" w:hAnsiTheme="minorHAnsi" w:cstheme="minorHAnsi"/>
                <w:sz w:val="22"/>
                <w:szCs w:val="22"/>
              </w:rPr>
            </w:pPr>
            <w:r w:rsidRPr="00D24A52">
              <w:rPr>
                <w:rFonts w:asciiTheme="minorHAnsi" w:hAnsiTheme="minorHAnsi" w:cstheme="minorHAnsi"/>
                <w:sz w:val="22"/>
                <w:szCs w:val="22"/>
              </w:rPr>
              <w:lastRenderedPageBreak/>
              <w:t>Facility keeps a list of symptomatic residents</w:t>
            </w:r>
            <w:r w:rsidR="00AE34CC" w:rsidRPr="00D24A52">
              <w:rPr>
                <w:rFonts w:asciiTheme="minorHAnsi" w:hAnsiTheme="minorHAnsi" w:cstheme="minorHAnsi"/>
                <w:sz w:val="22"/>
                <w:szCs w:val="22"/>
              </w:rPr>
              <w:t xml:space="preserve">(link to respiratory infection surveillance tool: </w:t>
            </w:r>
            <w:hyperlink r:id="rId13" w:history="1">
              <w:r w:rsidR="00AE34CC" w:rsidRPr="00D24A52">
                <w:rPr>
                  <w:rStyle w:val="Hyperlink"/>
                  <w:rFonts w:asciiTheme="minorHAnsi" w:hAnsiTheme="minorHAnsi" w:cstheme="minorHAnsi"/>
                  <w:sz w:val="22"/>
                  <w:szCs w:val="22"/>
                </w:rPr>
                <w:t>https://www.cdc.gov/longtermcare/pdfs/LTC-Resp-OutbreakResources-P.pdf</w:t>
              </w:r>
            </w:hyperlink>
            <w:r w:rsidR="001E11E7" w:rsidRPr="00E31E21">
              <w:rPr>
                <w:rFonts w:asciiTheme="minorHAnsi" w:hAnsiTheme="minorHAnsi" w:cstheme="minorHAnsi"/>
                <w:sz w:val="22"/>
                <w:szCs w:val="22"/>
              </w:rPr>
              <w:t>)</w:t>
            </w:r>
          </w:p>
        </w:tc>
        <w:tc>
          <w:tcPr>
            <w:tcW w:w="1296" w:type="dxa"/>
            <w:shd w:val="clear" w:color="auto" w:fill="auto"/>
          </w:tcPr>
          <w:p w:rsidR="00981850" w:rsidRPr="00D24A52" w:rsidRDefault="00981850" w:rsidP="006E4083">
            <w:pPr>
              <w:contextualSpacing/>
              <w:rPr>
                <w:rFonts w:eastAsia="Times New Roman" w:cstheme="minorHAnsi"/>
                <w:bCs/>
              </w:rPr>
            </w:pPr>
          </w:p>
        </w:tc>
        <w:tc>
          <w:tcPr>
            <w:tcW w:w="2472" w:type="dxa"/>
            <w:shd w:val="clear" w:color="auto" w:fill="auto"/>
          </w:tcPr>
          <w:p w:rsidR="00981850" w:rsidRPr="00D24A52" w:rsidRDefault="00981850" w:rsidP="006E4083">
            <w:pPr>
              <w:contextualSpacing/>
              <w:rPr>
                <w:rFonts w:eastAsia="Times New Roman" w:cstheme="minorHAnsi"/>
                <w:bCs/>
              </w:rPr>
            </w:pPr>
          </w:p>
        </w:tc>
      </w:tr>
      <w:tr w:rsidR="006E4083" w:rsidRPr="00D24A52" w:rsidTr="54DB8782">
        <w:trPr>
          <w:trHeight w:val="341"/>
        </w:trPr>
        <w:tc>
          <w:tcPr>
            <w:tcW w:w="6302" w:type="dxa"/>
            <w:shd w:val="clear" w:color="auto" w:fill="auto"/>
          </w:tcPr>
          <w:p w:rsidR="006E4083" w:rsidRPr="00D24A52" w:rsidRDefault="006E4083" w:rsidP="008A7C15">
            <w:pPr>
              <w:pStyle w:val="ListParagraph"/>
              <w:numPr>
                <w:ilvl w:val="0"/>
                <w:numId w:val="13"/>
              </w:numPr>
              <w:rPr>
                <w:rFonts w:asciiTheme="minorHAnsi" w:hAnsiTheme="minorHAnsi" w:cstheme="minorHAnsi"/>
                <w:bCs/>
                <w:sz w:val="22"/>
                <w:szCs w:val="22"/>
              </w:rPr>
            </w:pPr>
            <w:r w:rsidRPr="00D24A52">
              <w:rPr>
                <w:rFonts w:asciiTheme="minorHAnsi" w:hAnsiTheme="minorHAnsi" w:cstheme="minorHAnsi"/>
                <w:bCs/>
                <w:sz w:val="22"/>
                <w:szCs w:val="22"/>
              </w:rPr>
              <w:t>Facility has stop</w:t>
            </w:r>
            <w:r w:rsidR="007B2475">
              <w:rPr>
                <w:rFonts w:asciiTheme="minorHAnsi" w:hAnsiTheme="minorHAnsi" w:cstheme="minorHAnsi"/>
                <w:bCs/>
                <w:sz w:val="22"/>
                <w:szCs w:val="22"/>
              </w:rPr>
              <w:t>ped</w:t>
            </w:r>
            <w:r w:rsidRPr="00D24A52">
              <w:rPr>
                <w:rFonts w:asciiTheme="minorHAnsi" w:hAnsiTheme="minorHAnsi" w:cstheme="minorHAnsi"/>
                <w:bCs/>
                <w:sz w:val="22"/>
                <w:szCs w:val="22"/>
              </w:rPr>
              <w:t xml:space="preserve"> group activities inside the facility and field trips outside of the facility.</w:t>
            </w:r>
          </w:p>
        </w:tc>
        <w:tc>
          <w:tcPr>
            <w:tcW w:w="1296" w:type="dxa"/>
            <w:shd w:val="clear" w:color="auto" w:fill="auto"/>
          </w:tcPr>
          <w:p w:rsidR="006E4083" w:rsidRPr="00D24A52" w:rsidRDefault="006E4083" w:rsidP="006E4083">
            <w:pPr>
              <w:contextualSpacing/>
              <w:rPr>
                <w:rFonts w:eastAsia="Times New Roman" w:cstheme="minorHAnsi"/>
                <w:bCs/>
              </w:rPr>
            </w:pPr>
          </w:p>
        </w:tc>
        <w:tc>
          <w:tcPr>
            <w:tcW w:w="2472" w:type="dxa"/>
            <w:shd w:val="clear" w:color="auto" w:fill="auto"/>
          </w:tcPr>
          <w:p w:rsidR="006E4083" w:rsidRPr="00D24A52" w:rsidRDefault="006E4083" w:rsidP="006E4083">
            <w:pPr>
              <w:contextualSpacing/>
              <w:rPr>
                <w:rFonts w:eastAsia="Times New Roman" w:cstheme="minorHAnsi"/>
                <w:bCs/>
              </w:rPr>
            </w:pPr>
          </w:p>
        </w:tc>
      </w:tr>
      <w:tr w:rsidR="006E4083" w:rsidRPr="00D24A52" w:rsidTr="54DB8782">
        <w:tc>
          <w:tcPr>
            <w:tcW w:w="6302" w:type="dxa"/>
            <w:shd w:val="clear" w:color="auto" w:fill="auto"/>
          </w:tcPr>
          <w:p w:rsidR="006E4083" w:rsidRPr="00D24A52" w:rsidRDefault="006E4083" w:rsidP="008A7C15">
            <w:pPr>
              <w:pStyle w:val="ListParagraph"/>
              <w:numPr>
                <w:ilvl w:val="0"/>
                <w:numId w:val="13"/>
              </w:numPr>
              <w:rPr>
                <w:rFonts w:asciiTheme="minorHAnsi" w:hAnsiTheme="minorHAnsi" w:cstheme="minorHAnsi"/>
                <w:bCs/>
                <w:sz w:val="22"/>
                <w:szCs w:val="22"/>
              </w:rPr>
            </w:pPr>
            <w:r w:rsidRPr="00D24A52">
              <w:rPr>
                <w:rFonts w:asciiTheme="minorHAnsi" w:hAnsiTheme="minorHAnsi" w:cstheme="minorHAnsi"/>
                <w:bCs/>
                <w:sz w:val="22"/>
                <w:szCs w:val="22"/>
              </w:rPr>
              <w:t>Facility has stop</w:t>
            </w:r>
            <w:r w:rsidR="007B2475">
              <w:rPr>
                <w:rFonts w:asciiTheme="minorHAnsi" w:hAnsiTheme="minorHAnsi" w:cstheme="minorHAnsi"/>
                <w:bCs/>
                <w:sz w:val="22"/>
                <w:szCs w:val="22"/>
              </w:rPr>
              <w:t>ped</w:t>
            </w:r>
            <w:r w:rsidRPr="00D24A52">
              <w:rPr>
                <w:rFonts w:asciiTheme="minorHAnsi" w:hAnsiTheme="minorHAnsi" w:cstheme="minorHAnsi"/>
                <w:bCs/>
                <w:sz w:val="22"/>
                <w:szCs w:val="22"/>
              </w:rPr>
              <w:t xml:space="preserve"> communal dining. </w:t>
            </w:r>
          </w:p>
        </w:tc>
        <w:tc>
          <w:tcPr>
            <w:tcW w:w="1296" w:type="dxa"/>
            <w:shd w:val="clear" w:color="auto" w:fill="auto"/>
          </w:tcPr>
          <w:p w:rsidR="006E4083" w:rsidRPr="00D24A52" w:rsidRDefault="006E4083" w:rsidP="006E4083">
            <w:pPr>
              <w:contextualSpacing/>
              <w:rPr>
                <w:rFonts w:eastAsia="Times New Roman" w:cstheme="minorHAnsi"/>
                <w:bCs/>
              </w:rPr>
            </w:pPr>
          </w:p>
        </w:tc>
        <w:tc>
          <w:tcPr>
            <w:tcW w:w="2472" w:type="dxa"/>
            <w:shd w:val="clear" w:color="auto" w:fill="auto"/>
          </w:tcPr>
          <w:p w:rsidR="006E4083" w:rsidRPr="00D24A52" w:rsidRDefault="006E4083" w:rsidP="006E4083">
            <w:pPr>
              <w:contextualSpacing/>
              <w:rPr>
                <w:rFonts w:eastAsia="Times New Roman" w:cstheme="minorHAnsi"/>
                <w:bCs/>
              </w:rPr>
            </w:pPr>
          </w:p>
        </w:tc>
      </w:tr>
      <w:tr w:rsidR="006E4083" w:rsidRPr="00D24A52" w:rsidTr="54DB8782">
        <w:tc>
          <w:tcPr>
            <w:tcW w:w="6302" w:type="dxa"/>
            <w:shd w:val="clear" w:color="auto" w:fill="auto"/>
          </w:tcPr>
          <w:p w:rsidR="006E4083" w:rsidRPr="00D24A52" w:rsidRDefault="006E4083" w:rsidP="00B41507">
            <w:pPr>
              <w:pStyle w:val="ListParagraph"/>
              <w:numPr>
                <w:ilvl w:val="0"/>
                <w:numId w:val="13"/>
              </w:numPr>
              <w:ind w:left="342"/>
              <w:rPr>
                <w:rFonts w:asciiTheme="minorHAnsi" w:hAnsiTheme="minorHAnsi" w:cstheme="minorHAnsi"/>
                <w:bCs/>
                <w:sz w:val="22"/>
                <w:szCs w:val="22"/>
              </w:rPr>
            </w:pPr>
            <w:r w:rsidRPr="00D24A52">
              <w:rPr>
                <w:rFonts w:asciiTheme="minorHAnsi" w:hAnsiTheme="minorHAnsi" w:cstheme="minorHAnsi"/>
                <w:bCs/>
                <w:sz w:val="22"/>
                <w:szCs w:val="22"/>
              </w:rPr>
              <w:t>Facility has residents who must regularly leave the facility for medically necessary purposes (e.g., residents receiving hemodialysis or chemotherapy) wear a facemask whenever they leave their room, including for procedures outside of the facility.</w:t>
            </w:r>
          </w:p>
          <w:p w:rsidR="00981850" w:rsidRPr="00D24A52" w:rsidRDefault="00981850" w:rsidP="008A7C15">
            <w:pPr>
              <w:pStyle w:val="ListParagraph"/>
              <w:numPr>
                <w:ilvl w:val="0"/>
                <w:numId w:val="27"/>
              </w:numPr>
              <w:rPr>
                <w:rFonts w:asciiTheme="minorHAnsi" w:hAnsiTheme="minorHAnsi" w:cstheme="minorHAnsi"/>
                <w:bCs/>
                <w:sz w:val="22"/>
                <w:szCs w:val="22"/>
              </w:rPr>
            </w:pPr>
            <w:r w:rsidRPr="00D24A52">
              <w:rPr>
                <w:rFonts w:asciiTheme="minorHAnsi" w:hAnsiTheme="minorHAnsi" w:cstheme="minorHAnsi"/>
                <w:bCs/>
                <w:sz w:val="22"/>
                <w:szCs w:val="22"/>
              </w:rPr>
              <w:t xml:space="preserve">Consider having HCP wear all recommended PPE (gown, gloves, eye protection, N95 respirator (or facemask if not available)) for the care of these residents, regardless of presence of symptoms (if PPE supply allows).  Refer to strategies for optimizing PPE </w:t>
            </w:r>
            <w:r w:rsidR="00025757">
              <w:rPr>
                <w:rFonts w:asciiTheme="minorHAnsi" w:hAnsiTheme="minorHAnsi" w:cstheme="minorHAnsi"/>
                <w:bCs/>
                <w:sz w:val="22"/>
                <w:szCs w:val="22"/>
              </w:rPr>
              <w:t xml:space="preserve">supplies </w:t>
            </w:r>
            <w:r w:rsidRPr="00D24A52">
              <w:rPr>
                <w:rFonts w:asciiTheme="minorHAnsi" w:hAnsiTheme="minorHAnsi" w:cstheme="minorHAnsi"/>
                <w:bCs/>
                <w:sz w:val="22"/>
                <w:szCs w:val="22"/>
              </w:rPr>
              <w:t>when shortages exist</w:t>
            </w:r>
            <w:r w:rsidR="005837DF">
              <w:rPr>
                <w:rFonts w:asciiTheme="minorHAnsi" w:hAnsiTheme="minorHAnsi" w:cstheme="minorHAnsi"/>
                <w:bCs/>
                <w:sz w:val="22"/>
                <w:szCs w:val="22"/>
              </w:rPr>
              <w:t xml:space="preserve"> (</w:t>
            </w:r>
            <w:hyperlink r:id="rId14" w:history="1">
              <w:r w:rsidR="005837DF" w:rsidRPr="00715797">
                <w:rPr>
                  <w:rStyle w:val="Hyperlink"/>
                  <w:rFonts w:asciiTheme="minorHAnsi" w:hAnsiTheme="minorHAnsi" w:cstheme="minorHAnsi"/>
                  <w:bCs/>
                  <w:sz w:val="22"/>
                  <w:szCs w:val="22"/>
                </w:rPr>
                <w:t>https://www.cdc.gov/coronavirus/2019-ncov/hcp/ppe-strategy/index.html</w:t>
              </w:r>
            </w:hyperlink>
            <w:r w:rsidR="005837DF">
              <w:rPr>
                <w:rFonts w:asciiTheme="minorHAnsi" w:hAnsiTheme="minorHAnsi" w:cstheme="minorHAnsi"/>
                <w:bCs/>
                <w:sz w:val="22"/>
                <w:szCs w:val="22"/>
              </w:rPr>
              <w:t>)</w:t>
            </w:r>
            <w:r w:rsidRPr="00D24A52">
              <w:rPr>
                <w:rFonts w:asciiTheme="minorHAnsi" w:hAnsiTheme="minorHAnsi" w:cstheme="minorHAnsi"/>
                <w:bCs/>
                <w:sz w:val="22"/>
                <w:szCs w:val="22"/>
              </w:rPr>
              <w:t>.</w:t>
            </w:r>
          </w:p>
        </w:tc>
        <w:tc>
          <w:tcPr>
            <w:tcW w:w="1296" w:type="dxa"/>
            <w:shd w:val="clear" w:color="auto" w:fill="auto"/>
          </w:tcPr>
          <w:p w:rsidR="006E4083" w:rsidRPr="00D24A52" w:rsidRDefault="006E4083" w:rsidP="006E4083">
            <w:pPr>
              <w:contextualSpacing/>
              <w:rPr>
                <w:rFonts w:eastAsia="Times New Roman" w:cstheme="minorHAnsi"/>
                <w:bCs/>
              </w:rPr>
            </w:pPr>
          </w:p>
        </w:tc>
        <w:tc>
          <w:tcPr>
            <w:tcW w:w="2472" w:type="dxa"/>
            <w:shd w:val="clear" w:color="auto" w:fill="auto"/>
          </w:tcPr>
          <w:p w:rsidR="006E4083" w:rsidRPr="00D24A52" w:rsidRDefault="006E4083" w:rsidP="006E4083">
            <w:pPr>
              <w:contextualSpacing/>
              <w:rPr>
                <w:rFonts w:eastAsia="Times New Roman" w:cstheme="minorHAnsi"/>
                <w:bCs/>
              </w:rPr>
            </w:pPr>
          </w:p>
        </w:tc>
      </w:tr>
      <w:tr w:rsidR="006E4083" w:rsidRPr="00D24A52" w:rsidTr="54DB8782">
        <w:tc>
          <w:tcPr>
            <w:tcW w:w="6302" w:type="dxa"/>
            <w:tcBorders>
              <w:bottom w:val="single" w:sz="4" w:space="0" w:color="auto"/>
            </w:tcBorders>
            <w:shd w:val="clear" w:color="auto" w:fill="auto"/>
          </w:tcPr>
          <w:p w:rsidR="006E4083" w:rsidRPr="00D24A52" w:rsidRDefault="006E4083" w:rsidP="006E4083">
            <w:pPr>
              <w:contextualSpacing/>
              <w:rPr>
                <w:rFonts w:eastAsia="Times New Roman" w:cstheme="minorHAnsi"/>
                <w:b/>
              </w:rPr>
            </w:pPr>
            <w:r w:rsidRPr="00D24A52">
              <w:rPr>
                <w:rFonts w:eastAsia="Times New Roman" w:cstheme="minorHAnsi"/>
                <w:b/>
              </w:rPr>
              <w:t>Additional actions when COVID-19 is identified in the facility or there is sustained transmission in the community (some facilities may choose to implement these earlier)</w:t>
            </w:r>
          </w:p>
          <w:p w:rsidR="00536D87" w:rsidRPr="00D24A52" w:rsidRDefault="006E4083" w:rsidP="00C6060A">
            <w:pPr>
              <w:pStyle w:val="ListParagraph"/>
              <w:numPr>
                <w:ilvl w:val="0"/>
                <w:numId w:val="3"/>
              </w:numPr>
              <w:ind w:left="432"/>
              <w:rPr>
                <w:rFonts w:asciiTheme="minorHAnsi" w:hAnsiTheme="minorHAnsi" w:cstheme="minorHAnsi"/>
                <w:bCs/>
                <w:sz w:val="22"/>
                <w:szCs w:val="22"/>
              </w:rPr>
            </w:pPr>
            <w:r w:rsidRPr="00D24A52">
              <w:rPr>
                <w:rFonts w:asciiTheme="minorHAnsi" w:hAnsiTheme="minorHAnsi" w:cstheme="minorHAnsi"/>
                <w:bCs/>
                <w:sz w:val="22"/>
                <w:szCs w:val="22"/>
              </w:rPr>
              <w:t xml:space="preserve">Residents are encouraged to remain in their room.  </w:t>
            </w:r>
          </w:p>
          <w:p w:rsidR="00536D87" w:rsidRPr="00D24A52" w:rsidRDefault="006E4083" w:rsidP="00C6060A">
            <w:pPr>
              <w:pStyle w:val="ListParagraph"/>
              <w:numPr>
                <w:ilvl w:val="0"/>
                <w:numId w:val="3"/>
              </w:numPr>
              <w:rPr>
                <w:rFonts w:asciiTheme="minorHAnsi" w:hAnsiTheme="minorHAnsi" w:cstheme="minorHAnsi"/>
                <w:bCs/>
                <w:sz w:val="22"/>
                <w:szCs w:val="22"/>
              </w:rPr>
            </w:pPr>
            <w:r w:rsidRPr="00E31E21">
              <w:rPr>
                <w:rFonts w:asciiTheme="minorHAnsi" w:hAnsiTheme="minorHAnsi" w:cstheme="minorHAnsi"/>
                <w:bCs/>
                <w:sz w:val="22"/>
                <w:szCs w:val="22"/>
              </w:rPr>
              <w:t xml:space="preserve">If there are cases in the facility, residents are restricted (to the extent possible) to their rooms except for medically necessary purposes.  </w:t>
            </w:r>
          </w:p>
          <w:p w:rsidR="006E4083" w:rsidRPr="00D24A52" w:rsidRDefault="006E4083" w:rsidP="00C6060A">
            <w:pPr>
              <w:pStyle w:val="ListParagraph"/>
              <w:numPr>
                <w:ilvl w:val="0"/>
                <w:numId w:val="3"/>
              </w:numPr>
              <w:rPr>
                <w:rFonts w:asciiTheme="minorHAnsi" w:hAnsiTheme="minorHAnsi" w:cstheme="minorHAnsi"/>
                <w:sz w:val="22"/>
                <w:szCs w:val="22"/>
              </w:rPr>
            </w:pPr>
            <w:r w:rsidRPr="00E31E21">
              <w:rPr>
                <w:rFonts w:asciiTheme="minorHAnsi" w:hAnsiTheme="minorHAnsi" w:cstheme="minorHAnsi"/>
                <w:bCs/>
                <w:sz w:val="22"/>
                <w:szCs w:val="22"/>
              </w:rPr>
              <w:t>If residents leave their room, they wear a facemask, perform hand hygiene, limit movement in the facility and perform social distancing.</w:t>
            </w:r>
          </w:p>
          <w:p w:rsidR="00566FFD" w:rsidRPr="00D24A52" w:rsidRDefault="00B056B7" w:rsidP="00C6060A">
            <w:pPr>
              <w:pStyle w:val="ListParagraph"/>
              <w:numPr>
                <w:ilvl w:val="0"/>
                <w:numId w:val="3"/>
              </w:numPr>
              <w:ind w:left="432"/>
              <w:rPr>
                <w:rFonts w:asciiTheme="minorHAnsi" w:hAnsiTheme="minorHAnsi" w:cstheme="minorHAnsi"/>
                <w:sz w:val="22"/>
                <w:szCs w:val="22"/>
              </w:rPr>
            </w:pPr>
            <w:r w:rsidRPr="00D24A52">
              <w:rPr>
                <w:rFonts w:asciiTheme="minorHAnsi" w:hAnsiTheme="minorHAnsi" w:cstheme="minorHAnsi"/>
                <w:sz w:val="22"/>
                <w:szCs w:val="22"/>
              </w:rPr>
              <w:t xml:space="preserve">Facility </w:t>
            </w:r>
            <w:proofErr w:type="spellStart"/>
            <w:r w:rsidRPr="00D24A52">
              <w:rPr>
                <w:rFonts w:asciiTheme="minorHAnsi" w:hAnsiTheme="minorHAnsi" w:cstheme="minorHAnsi"/>
                <w:sz w:val="22"/>
                <w:szCs w:val="22"/>
              </w:rPr>
              <w:t>b</w:t>
            </w:r>
            <w:r w:rsidR="00566FFD" w:rsidRPr="00D24A52">
              <w:rPr>
                <w:rFonts w:asciiTheme="minorHAnsi" w:hAnsiTheme="minorHAnsi" w:cstheme="minorHAnsi"/>
                <w:sz w:val="22"/>
                <w:szCs w:val="22"/>
              </w:rPr>
              <w:t>undle</w:t>
            </w:r>
            <w:r w:rsidRPr="00D24A52">
              <w:rPr>
                <w:rFonts w:asciiTheme="minorHAnsi" w:hAnsiTheme="minorHAnsi" w:cstheme="minorHAnsi"/>
                <w:sz w:val="22"/>
                <w:szCs w:val="22"/>
              </w:rPr>
              <w:t>s</w:t>
            </w:r>
            <w:r w:rsidR="000756F7" w:rsidRPr="00D24A52">
              <w:rPr>
                <w:rFonts w:asciiTheme="minorHAnsi" w:hAnsiTheme="minorHAnsi" w:cstheme="minorHAnsi"/>
                <w:sz w:val="22"/>
                <w:szCs w:val="22"/>
              </w:rPr>
              <w:t>resident</w:t>
            </w:r>
            <w:proofErr w:type="spellEnd"/>
            <w:r w:rsidR="000756F7" w:rsidRPr="00D24A52">
              <w:rPr>
                <w:rFonts w:asciiTheme="minorHAnsi" w:hAnsiTheme="minorHAnsi" w:cstheme="minorHAnsi"/>
                <w:sz w:val="22"/>
                <w:szCs w:val="22"/>
              </w:rPr>
              <w:t xml:space="preserve"> </w:t>
            </w:r>
            <w:r w:rsidR="00566FFD" w:rsidRPr="00D24A52">
              <w:rPr>
                <w:rFonts w:asciiTheme="minorHAnsi" w:hAnsiTheme="minorHAnsi" w:cstheme="minorHAnsi"/>
                <w:sz w:val="22"/>
                <w:szCs w:val="22"/>
              </w:rPr>
              <w:t xml:space="preserve">care </w:t>
            </w:r>
            <w:r w:rsidRPr="00D24A52">
              <w:rPr>
                <w:rFonts w:asciiTheme="minorHAnsi" w:hAnsiTheme="minorHAnsi" w:cstheme="minorHAnsi"/>
                <w:sz w:val="22"/>
                <w:szCs w:val="22"/>
              </w:rPr>
              <w:t xml:space="preserve">and treatment activities </w:t>
            </w:r>
            <w:r w:rsidR="00ED7743" w:rsidRPr="00D24A52">
              <w:rPr>
                <w:rFonts w:asciiTheme="minorHAnsi" w:hAnsiTheme="minorHAnsi" w:cstheme="minorHAnsi"/>
                <w:sz w:val="22"/>
                <w:szCs w:val="22"/>
              </w:rPr>
              <w:t>to m</w:t>
            </w:r>
            <w:r w:rsidRPr="00D24A52">
              <w:rPr>
                <w:rFonts w:asciiTheme="minorHAnsi" w:hAnsiTheme="minorHAnsi" w:cstheme="minorHAnsi"/>
                <w:sz w:val="22"/>
                <w:szCs w:val="22"/>
              </w:rPr>
              <w:t xml:space="preserve">inimize </w:t>
            </w:r>
            <w:r w:rsidR="00ED7743" w:rsidRPr="00D24A52">
              <w:rPr>
                <w:rFonts w:asciiTheme="minorHAnsi" w:hAnsiTheme="minorHAnsi" w:cstheme="minorHAnsi"/>
                <w:sz w:val="22"/>
                <w:szCs w:val="22"/>
              </w:rPr>
              <w:t xml:space="preserve">entries into </w:t>
            </w:r>
            <w:r w:rsidR="000756F7" w:rsidRPr="00D24A52">
              <w:rPr>
                <w:rFonts w:asciiTheme="minorHAnsi" w:hAnsiTheme="minorHAnsi" w:cstheme="minorHAnsi"/>
                <w:sz w:val="22"/>
                <w:szCs w:val="22"/>
              </w:rPr>
              <w:t xml:space="preserve">resident </w:t>
            </w:r>
            <w:r w:rsidR="00ED7743" w:rsidRPr="00D24A52">
              <w:rPr>
                <w:rFonts w:asciiTheme="minorHAnsi" w:hAnsiTheme="minorHAnsi" w:cstheme="minorHAnsi"/>
                <w:sz w:val="22"/>
                <w:szCs w:val="22"/>
              </w:rPr>
              <w:t xml:space="preserve">room (e.g. </w:t>
            </w:r>
            <w:r w:rsidR="00ED7743" w:rsidRPr="00D24A52">
              <w:rPr>
                <w:rFonts w:asciiTheme="minorHAnsi" w:hAnsiTheme="minorHAnsi" w:cstheme="minorHAnsi"/>
                <w:bCs/>
                <w:sz w:val="22"/>
                <w:szCs w:val="22"/>
              </w:rPr>
              <w:t>having clinical staff clean</w:t>
            </w:r>
            <w:r w:rsidR="00DB3644" w:rsidRPr="00D24A52">
              <w:rPr>
                <w:rFonts w:asciiTheme="minorHAnsi" w:hAnsiTheme="minorHAnsi" w:cstheme="minorHAnsi"/>
                <w:bCs/>
                <w:sz w:val="22"/>
                <w:szCs w:val="22"/>
              </w:rPr>
              <w:t xml:space="preserve"> and disinfect high</w:t>
            </w:r>
            <w:r w:rsidR="00EB578E" w:rsidRPr="00D24A52">
              <w:rPr>
                <w:rFonts w:asciiTheme="minorHAnsi" w:hAnsiTheme="minorHAnsi" w:cstheme="minorHAnsi"/>
                <w:bCs/>
                <w:sz w:val="22"/>
                <w:szCs w:val="22"/>
              </w:rPr>
              <w:t>-</w:t>
            </w:r>
            <w:r w:rsidR="00DB3644" w:rsidRPr="00D24A52">
              <w:rPr>
                <w:rFonts w:asciiTheme="minorHAnsi" w:hAnsiTheme="minorHAnsi" w:cstheme="minorHAnsi"/>
                <w:bCs/>
                <w:sz w:val="22"/>
                <w:szCs w:val="22"/>
              </w:rPr>
              <w:t>touch surfaces when in the room)</w:t>
            </w:r>
          </w:p>
          <w:p w:rsidR="00D03D9F" w:rsidRPr="00D24A52" w:rsidRDefault="006E4083">
            <w:pPr>
              <w:pStyle w:val="ListParagraph"/>
              <w:numPr>
                <w:ilvl w:val="0"/>
                <w:numId w:val="3"/>
              </w:numPr>
              <w:ind w:left="432"/>
              <w:rPr>
                <w:rFonts w:asciiTheme="minorHAnsi" w:hAnsiTheme="minorHAnsi" w:cstheme="minorHAnsi"/>
                <w:bCs/>
              </w:rPr>
            </w:pPr>
            <w:r w:rsidRPr="00D24A52">
              <w:rPr>
                <w:rFonts w:asciiTheme="minorHAnsi" w:hAnsiTheme="minorHAnsi" w:cstheme="minorHAnsi"/>
                <w:bCs/>
                <w:sz w:val="22"/>
                <w:szCs w:val="22"/>
              </w:rPr>
              <w:t xml:space="preserve">Consider implementing protocols for </w:t>
            </w:r>
            <w:proofErr w:type="spellStart"/>
            <w:r w:rsidRPr="00D24A52">
              <w:rPr>
                <w:rFonts w:asciiTheme="minorHAnsi" w:hAnsiTheme="minorHAnsi" w:cstheme="minorHAnsi"/>
                <w:bCs/>
                <w:sz w:val="22"/>
                <w:szCs w:val="22"/>
              </w:rPr>
              <w:t>cohorting</w:t>
            </w:r>
            <w:proofErr w:type="spellEnd"/>
            <w:r w:rsidRPr="00D24A52">
              <w:rPr>
                <w:rFonts w:asciiTheme="minorHAnsi" w:hAnsiTheme="minorHAnsi" w:cstheme="minorHAnsi"/>
                <w:bCs/>
                <w:sz w:val="22"/>
                <w:szCs w:val="22"/>
              </w:rPr>
              <w:t xml:space="preserve"> ill residents with dedicated HCP.</w:t>
            </w:r>
          </w:p>
          <w:p w:rsidR="00D03D9F" w:rsidRPr="00D24A52" w:rsidRDefault="00F11561" w:rsidP="008A7C15">
            <w:pPr>
              <w:pStyle w:val="ListParagraph"/>
              <w:numPr>
                <w:ilvl w:val="0"/>
                <w:numId w:val="3"/>
              </w:numPr>
              <w:ind w:left="432"/>
              <w:rPr>
                <w:rFonts w:asciiTheme="minorHAnsi" w:hAnsiTheme="minorHAnsi" w:cstheme="minorHAnsi"/>
                <w:bCs/>
              </w:rPr>
            </w:pPr>
            <w:r w:rsidRPr="00E31E21">
              <w:rPr>
                <w:rFonts w:asciiTheme="minorHAnsi" w:hAnsiTheme="minorHAnsi" w:cstheme="minorHAnsi"/>
                <w:bCs/>
                <w:sz w:val="22"/>
                <w:szCs w:val="22"/>
              </w:rPr>
              <w:t xml:space="preserve">The facility monitors ill residents at least 3 times daily including symptoms, vital signs, oxygen saturation via pulse </w:t>
            </w:r>
            <w:proofErr w:type="spellStart"/>
            <w:r w:rsidRPr="00E31E21">
              <w:rPr>
                <w:rFonts w:asciiTheme="minorHAnsi" w:hAnsiTheme="minorHAnsi" w:cstheme="minorHAnsi"/>
                <w:bCs/>
                <w:sz w:val="22"/>
                <w:szCs w:val="22"/>
              </w:rPr>
              <w:t>oximetry</w:t>
            </w:r>
            <w:proofErr w:type="spellEnd"/>
            <w:r w:rsidRPr="00E31E21">
              <w:rPr>
                <w:rFonts w:asciiTheme="minorHAnsi" w:hAnsiTheme="minorHAnsi" w:cstheme="minorHAnsi"/>
                <w:bCs/>
                <w:sz w:val="22"/>
                <w:szCs w:val="22"/>
              </w:rPr>
              <w:t>, and respiratory exam to identify and quickly manage serious infection</w:t>
            </w:r>
          </w:p>
        </w:tc>
        <w:tc>
          <w:tcPr>
            <w:tcW w:w="1296" w:type="dxa"/>
            <w:tcBorders>
              <w:bottom w:val="single" w:sz="4" w:space="0" w:color="auto"/>
            </w:tcBorders>
            <w:shd w:val="clear" w:color="auto" w:fill="auto"/>
          </w:tcPr>
          <w:p w:rsidR="006E4083" w:rsidRPr="00E31E21" w:rsidRDefault="006E4083" w:rsidP="006E4083">
            <w:pPr>
              <w:contextualSpacing/>
              <w:rPr>
                <w:rFonts w:eastAsia="Times New Roman" w:cstheme="minorHAnsi"/>
                <w:bCs/>
              </w:rPr>
            </w:pPr>
          </w:p>
        </w:tc>
        <w:tc>
          <w:tcPr>
            <w:tcW w:w="2472" w:type="dxa"/>
            <w:tcBorders>
              <w:bottom w:val="single" w:sz="4" w:space="0" w:color="auto"/>
            </w:tcBorders>
            <w:shd w:val="clear" w:color="auto" w:fill="auto"/>
          </w:tcPr>
          <w:p w:rsidR="006E4083" w:rsidRPr="00D24A52" w:rsidRDefault="006E4083" w:rsidP="006E4083">
            <w:pPr>
              <w:contextualSpacing/>
              <w:rPr>
                <w:rFonts w:eastAsia="Times New Roman" w:cstheme="minorHAnsi"/>
                <w:bCs/>
              </w:rPr>
            </w:pPr>
          </w:p>
        </w:tc>
      </w:tr>
      <w:tr w:rsidR="006E4083" w:rsidRPr="00D24A52" w:rsidTr="54DB8782">
        <w:tc>
          <w:tcPr>
            <w:tcW w:w="10070" w:type="dxa"/>
            <w:gridSpan w:val="3"/>
            <w:shd w:val="clear" w:color="auto" w:fill="D9D9D9" w:themeFill="background1" w:themeFillShade="D9"/>
          </w:tcPr>
          <w:p w:rsidR="006E4083" w:rsidRPr="00D24A52" w:rsidRDefault="006E4083" w:rsidP="006E4083">
            <w:pPr>
              <w:contextualSpacing/>
              <w:rPr>
                <w:rFonts w:eastAsia="Times New Roman" w:cstheme="minorHAnsi"/>
                <w:b/>
              </w:rPr>
            </w:pPr>
            <w:r w:rsidRPr="00D24A52">
              <w:rPr>
                <w:rFonts w:eastAsia="Times New Roman" w:cstheme="minorHAnsi"/>
                <w:b/>
              </w:rPr>
              <w:t>Availability of PPE and Other Supplies</w:t>
            </w:r>
          </w:p>
          <w:p w:rsidR="00BA306F" w:rsidRPr="00D24A52" w:rsidRDefault="00BA306F" w:rsidP="006E4083">
            <w:pPr>
              <w:contextualSpacing/>
              <w:rPr>
                <w:rFonts w:eastAsia="Times New Roman" w:cstheme="minorHAnsi"/>
                <w:b/>
              </w:rPr>
            </w:pPr>
          </w:p>
          <w:p w:rsidR="00706084" w:rsidRPr="00D24A52" w:rsidRDefault="46D887C0" w:rsidP="54DB8782">
            <w:pPr>
              <w:contextualSpacing/>
              <w:rPr>
                <w:rFonts w:eastAsia="Times New Roman"/>
                <w:i/>
                <w:iCs/>
                <w:sz w:val="20"/>
                <w:szCs w:val="20"/>
              </w:rPr>
            </w:pPr>
            <w:r w:rsidRPr="54DB8782">
              <w:rPr>
                <w:rFonts w:eastAsia="Times New Roman"/>
                <w:i/>
                <w:iCs/>
                <w:sz w:val="20"/>
                <w:szCs w:val="20"/>
              </w:rPr>
              <w:t xml:space="preserve">Major distributors in the United States have reported shortages of PPE. </w:t>
            </w:r>
            <w:r w:rsidR="20BA9567" w:rsidRPr="54DB8782">
              <w:rPr>
                <w:rFonts w:eastAsia="Times New Roman"/>
                <w:i/>
                <w:iCs/>
                <w:sz w:val="20"/>
                <w:szCs w:val="20"/>
              </w:rPr>
              <w:t xml:space="preserve">Shortages </w:t>
            </w:r>
            <w:r w:rsidR="1746988D" w:rsidRPr="54DB8782">
              <w:rPr>
                <w:rFonts w:eastAsia="Times New Roman"/>
                <w:i/>
                <w:iCs/>
                <w:sz w:val="20"/>
                <w:szCs w:val="20"/>
              </w:rPr>
              <w:t>alcohol-based</w:t>
            </w:r>
            <w:r w:rsidR="3000DC7D" w:rsidRPr="54DB8782">
              <w:rPr>
                <w:rFonts w:eastAsia="Times New Roman"/>
                <w:i/>
                <w:iCs/>
                <w:sz w:val="20"/>
                <w:szCs w:val="20"/>
              </w:rPr>
              <w:t xml:space="preserve"> hand </w:t>
            </w:r>
            <w:r w:rsidR="6CF84B3B" w:rsidRPr="54DB8782">
              <w:rPr>
                <w:rFonts w:eastAsia="Times New Roman"/>
                <w:i/>
                <w:iCs/>
                <w:sz w:val="20"/>
                <w:szCs w:val="20"/>
              </w:rPr>
              <w:t xml:space="preserve">sanitizers and </w:t>
            </w:r>
            <w:r w:rsidR="6CF84B3B" w:rsidRPr="54DB8782">
              <w:rPr>
                <w:rFonts w:eastAsia="Times New Roman"/>
                <w:i/>
                <w:iCs/>
                <w:sz w:val="20"/>
                <w:szCs w:val="20"/>
              </w:rPr>
              <w:lastRenderedPageBreak/>
              <w:t>refills</w:t>
            </w:r>
            <w:r w:rsidR="32D8EB0E" w:rsidRPr="54DB8782">
              <w:rPr>
                <w:rFonts w:eastAsia="Times New Roman"/>
                <w:i/>
                <w:iCs/>
                <w:sz w:val="20"/>
                <w:szCs w:val="20"/>
              </w:rPr>
              <w:t>,</w:t>
            </w:r>
            <w:r w:rsidR="20BA9567" w:rsidRPr="54DB8782">
              <w:rPr>
                <w:rFonts w:eastAsia="Times New Roman"/>
                <w:i/>
                <w:iCs/>
                <w:sz w:val="20"/>
                <w:szCs w:val="20"/>
              </w:rPr>
              <w:t xml:space="preserve"> and </w:t>
            </w:r>
            <w:r w:rsidR="3B389AC0" w:rsidRPr="54DB8782">
              <w:rPr>
                <w:rFonts w:eastAsia="Times New Roman"/>
                <w:i/>
                <w:iCs/>
                <w:sz w:val="20"/>
                <w:szCs w:val="20"/>
              </w:rPr>
              <w:t xml:space="preserve">certain disinfectants </w:t>
            </w:r>
            <w:r w:rsidRPr="54DB8782">
              <w:rPr>
                <w:rFonts w:eastAsia="Times New Roman"/>
                <w:i/>
                <w:iCs/>
                <w:sz w:val="20"/>
                <w:szCs w:val="20"/>
              </w:rPr>
              <w:t>have also been reported. Facil</w:t>
            </w:r>
            <w:r w:rsidR="077D1144" w:rsidRPr="54DB8782">
              <w:rPr>
                <w:rFonts w:eastAsia="Times New Roman"/>
                <w:i/>
                <w:iCs/>
                <w:sz w:val="20"/>
                <w:szCs w:val="20"/>
              </w:rPr>
              <w:t xml:space="preserve">ities should assess their current supplies of PPE and other critical materials as </w:t>
            </w:r>
            <w:r w:rsidR="2E382F5A" w:rsidRPr="54DB8782">
              <w:rPr>
                <w:rFonts w:eastAsia="Times New Roman"/>
                <w:i/>
                <w:iCs/>
                <w:sz w:val="20"/>
                <w:szCs w:val="20"/>
              </w:rPr>
              <w:t>soon as possible</w:t>
            </w:r>
            <w:r w:rsidRPr="54DB8782">
              <w:rPr>
                <w:rFonts w:eastAsia="Times New Roman"/>
                <w:i/>
                <w:iCs/>
                <w:sz w:val="20"/>
                <w:szCs w:val="20"/>
              </w:rPr>
              <w:t xml:space="preserve"> and begin implementing strategies to optimize their current supply of PPE </w:t>
            </w:r>
            <w:r w:rsidR="077D1144" w:rsidRPr="54DB8782">
              <w:rPr>
                <w:rFonts w:eastAsia="Times New Roman"/>
                <w:i/>
                <w:iCs/>
                <w:sz w:val="20"/>
                <w:szCs w:val="20"/>
              </w:rPr>
              <w:t>(</w:t>
            </w:r>
            <w:hyperlink r:id="rId15">
              <w:r w:rsidR="077D1144" w:rsidRPr="54DB8782">
                <w:rPr>
                  <w:rStyle w:val="Hyperlink"/>
                  <w:rFonts w:eastAsia="Times New Roman"/>
                  <w:i/>
                  <w:iCs/>
                  <w:sz w:val="20"/>
                  <w:szCs w:val="20"/>
                </w:rPr>
                <w:t>https://www.cdc.gov/coronavirus/2019-ncov/hcp/ppe-strategy/index.html</w:t>
              </w:r>
            </w:hyperlink>
            <w:r w:rsidR="077D1144" w:rsidRPr="54DB8782">
              <w:rPr>
                <w:rFonts w:eastAsia="Times New Roman"/>
                <w:i/>
                <w:iCs/>
                <w:sz w:val="20"/>
                <w:szCs w:val="20"/>
              </w:rPr>
              <w:t xml:space="preserve">). </w:t>
            </w:r>
            <w:r w:rsidRPr="54DB8782">
              <w:rPr>
                <w:rFonts w:eastAsia="Times New Roman"/>
                <w:i/>
                <w:iCs/>
                <w:sz w:val="20"/>
                <w:szCs w:val="20"/>
              </w:rPr>
              <w:t xml:space="preserve">Examples of strategies described in those documents include extended use of facemasks and eye protection, which </w:t>
            </w:r>
            <w:r w:rsidR="7D28D1FE" w:rsidRPr="54DB8782">
              <w:rPr>
                <w:rFonts w:eastAsia="Times New Roman"/>
                <w:i/>
                <w:iCs/>
                <w:sz w:val="20"/>
                <w:szCs w:val="20"/>
              </w:rPr>
              <w:t xml:space="preserve">allow </w:t>
            </w:r>
            <w:r w:rsidRPr="54DB8782">
              <w:rPr>
                <w:rFonts w:eastAsia="Times New Roman"/>
                <w:i/>
                <w:iCs/>
                <w:sz w:val="20"/>
                <w:szCs w:val="20"/>
              </w:rPr>
              <w:t xml:space="preserve">the </w:t>
            </w:r>
            <w:r w:rsidR="077D1144" w:rsidRPr="54DB8782">
              <w:rPr>
                <w:rFonts w:eastAsia="Times New Roman"/>
                <w:i/>
                <w:iCs/>
                <w:sz w:val="20"/>
                <w:szCs w:val="20"/>
              </w:rPr>
              <w:t xml:space="preserve">same facemask and eye protection </w:t>
            </w:r>
            <w:r w:rsidRPr="54DB8782">
              <w:rPr>
                <w:rFonts w:eastAsia="Times New Roman"/>
                <w:i/>
                <w:iCs/>
                <w:sz w:val="20"/>
                <w:szCs w:val="20"/>
              </w:rPr>
              <w:t xml:space="preserve">to </w:t>
            </w:r>
            <w:r w:rsidR="077D1144" w:rsidRPr="54DB8782">
              <w:rPr>
                <w:rFonts w:eastAsia="Times New Roman"/>
                <w:i/>
                <w:iCs/>
                <w:sz w:val="20"/>
                <w:szCs w:val="20"/>
              </w:rPr>
              <w:t xml:space="preserve">be worn </w:t>
            </w:r>
            <w:r w:rsidRPr="54DB8782">
              <w:rPr>
                <w:rFonts w:eastAsia="Times New Roman"/>
                <w:i/>
                <w:iCs/>
                <w:sz w:val="20"/>
                <w:szCs w:val="20"/>
              </w:rPr>
              <w:t xml:space="preserve">for </w:t>
            </w:r>
            <w:r w:rsidR="077D1144" w:rsidRPr="54DB8782">
              <w:rPr>
                <w:rFonts w:eastAsia="Times New Roman"/>
                <w:i/>
                <w:iCs/>
                <w:sz w:val="20"/>
                <w:szCs w:val="20"/>
              </w:rPr>
              <w:t xml:space="preserve">the care of more than one resident.  Gowns could be prioritized for select activities such as activities where splashes and sprays are anticipated (including aerosol generating procedures) and high-contact resident care activities that provide opportunities for transfer of pathogens to hands and clothing of </w:t>
            </w:r>
            <w:proofErr w:type="spellStart"/>
            <w:r w:rsidR="077D1144" w:rsidRPr="54DB8782">
              <w:rPr>
                <w:rFonts w:eastAsia="Times New Roman"/>
                <w:i/>
                <w:iCs/>
                <w:sz w:val="20"/>
                <w:szCs w:val="20"/>
              </w:rPr>
              <w:t>HCP.</w:t>
            </w:r>
            <w:r w:rsidR="3D6953A1" w:rsidRPr="54DB8782">
              <w:rPr>
                <w:rFonts w:eastAsia="Times New Roman"/>
                <w:i/>
                <w:iCs/>
                <w:sz w:val="20"/>
                <w:szCs w:val="20"/>
              </w:rPr>
              <w:t>If</w:t>
            </w:r>
            <w:proofErr w:type="spellEnd"/>
            <w:r w:rsidR="3D6953A1" w:rsidRPr="54DB8782">
              <w:rPr>
                <w:rFonts w:eastAsia="Times New Roman"/>
                <w:i/>
                <w:iCs/>
                <w:sz w:val="20"/>
                <w:szCs w:val="20"/>
              </w:rPr>
              <w:t xml:space="preserve"> a facility anticipates or has a shortage, they should engage their </w:t>
            </w:r>
            <w:r w:rsidRPr="54DB8782">
              <w:rPr>
                <w:rFonts w:eastAsia="Times New Roman"/>
                <w:i/>
                <w:iCs/>
                <w:sz w:val="20"/>
                <w:szCs w:val="20"/>
              </w:rPr>
              <w:t xml:space="preserve">health department and </w:t>
            </w:r>
            <w:r w:rsidR="3D6953A1" w:rsidRPr="54DB8782">
              <w:rPr>
                <w:rFonts w:eastAsia="Times New Roman"/>
                <w:i/>
                <w:iCs/>
                <w:sz w:val="20"/>
                <w:szCs w:val="20"/>
              </w:rPr>
              <w:t>healthcare coalition for assistance</w:t>
            </w:r>
            <w:r w:rsidRPr="54DB8782">
              <w:rPr>
                <w:rFonts w:eastAsia="Times New Roman"/>
                <w:i/>
                <w:iCs/>
                <w:sz w:val="20"/>
                <w:szCs w:val="20"/>
              </w:rPr>
              <w:t>.</w:t>
            </w:r>
          </w:p>
          <w:p w:rsidR="00706084" w:rsidRPr="00E31E21" w:rsidRDefault="00706084" w:rsidP="00706084">
            <w:pPr>
              <w:numPr>
                <w:ilvl w:val="0"/>
                <w:numId w:val="26"/>
              </w:numPr>
              <w:rPr>
                <w:rFonts w:eastAsia="Times New Roman" w:cstheme="minorHAnsi"/>
                <w:i/>
                <w:iCs/>
                <w:sz w:val="20"/>
                <w:szCs w:val="20"/>
              </w:rPr>
            </w:pPr>
            <w:r w:rsidRPr="00D24A52">
              <w:rPr>
                <w:rFonts w:eastAsia="Times New Roman" w:cstheme="minorHAnsi"/>
                <w:i/>
                <w:iCs/>
                <w:sz w:val="20"/>
                <w:szCs w:val="20"/>
              </w:rPr>
              <w:t xml:space="preserve">Link to identifying your state HAI coordinator: </w:t>
            </w:r>
            <w:hyperlink r:id="rId16" w:history="1">
              <w:r w:rsidRPr="00E31E21">
                <w:rPr>
                  <w:rStyle w:val="Hyperlink"/>
                  <w:rFonts w:cstheme="minorHAnsi"/>
                  <w:i/>
                  <w:iCs/>
                  <w:sz w:val="20"/>
                  <w:szCs w:val="20"/>
                </w:rPr>
                <w:t>https://www.cdc.gov/hai/state-based/index.html</w:t>
              </w:r>
            </w:hyperlink>
          </w:p>
          <w:p w:rsidR="00706084" w:rsidRPr="00E31E21" w:rsidRDefault="00706084" w:rsidP="008A7C15">
            <w:pPr>
              <w:numPr>
                <w:ilvl w:val="0"/>
                <w:numId w:val="26"/>
              </w:numPr>
              <w:rPr>
                <w:rFonts w:eastAsia="Times New Roman" w:cstheme="minorHAnsi"/>
                <w:i/>
                <w:iCs/>
                <w:sz w:val="20"/>
                <w:szCs w:val="20"/>
              </w:rPr>
            </w:pPr>
            <w:r w:rsidRPr="00E31E21">
              <w:rPr>
                <w:rFonts w:eastAsia="Times New Roman" w:cstheme="minorHAnsi"/>
                <w:i/>
                <w:iCs/>
                <w:sz w:val="20"/>
                <w:szCs w:val="20"/>
              </w:rPr>
              <w:t xml:space="preserve">Link to healthcare coalition/preparedness: </w:t>
            </w:r>
            <w:hyperlink r:id="rId17" w:history="1">
              <w:r w:rsidRPr="00E31E21">
                <w:rPr>
                  <w:rStyle w:val="Hyperlink"/>
                  <w:rFonts w:cstheme="minorHAnsi"/>
                  <w:i/>
                  <w:iCs/>
                  <w:sz w:val="20"/>
                  <w:szCs w:val="20"/>
                </w:rPr>
                <w:t>https://www.phe.gov/Preparedness/planning/hpp/Pages/find-hc-coalition.aspx</w:t>
              </w:r>
            </w:hyperlink>
          </w:p>
          <w:p w:rsidR="006E4083" w:rsidRPr="00E31E21" w:rsidRDefault="00C74B6B" w:rsidP="006E4083">
            <w:pPr>
              <w:contextualSpacing/>
              <w:rPr>
                <w:rFonts w:eastAsia="Times New Roman" w:cstheme="minorHAnsi"/>
                <w:b/>
              </w:rPr>
            </w:pPr>
            <w:r w:rsidRPr="00D24A52">
              <w:rPr>
                <w:rFonts w:eastAsia="Times New Roman" w:cstheme="minorHAnsi"/>
                <w:bCs/>
                <w:i/>
                <w:iCs/>
                <w:sz w:val="20"/>
                <w:szCs w:val="20"/>
              </w:rPr>
              <w:t xml:space="preserve">Disinfectants used at a facility </w:t>
            </w:r>
            <w:r w:rsidR="00706084" w:rsidRPr="00D24A52">
              <w:rPr>
                <w:rFonts w:eastAsia="Times New Roman" w:cstheme="minorHAnsi"/>
                <w:bCs/>
                <w:i/>
                <w:iCs/>
                <w:sz w:val="20"/>
                <w:szCs w:val="20"/>
              </w:rPr>
              <w:t xml:space="preserve">should </w:t>
            </w:r>
            <w:r w:rsidRPr="00D24A52">
              <w:rPr>
                <w:rFonts w:eastAsia="Times New Roman" w:cstheme="minorHAnsi"/>
                <w:bCs/>
                <w:i/>
                <w:iCs/>
                <w:sz w:val="20"/>
                <w:szCs w:val="20"/>
              </w:rPr>
              <w:t xml:space="preserve">be EPA-registered, hospital-grade disinfectants with an emerging viral pathogens claim against SARS-CoV-2. </w:t>
            </w:r>
            <w:r w:rsidR="00706084" w:rsidRPr="00D24A52">
              <w:rPr>
                <w:rFonts w:eastAsia="Times New Roman" w:cstheme="minorHAnsi"/>
                <w:bCs/>
                <w:i/>
                <w:iCs/>
                <w:sz w:val="20"/>
                <w:szCs w:val="20"/>
              </w:rPr>
              <w:t>List N on the EPA website lists products that meet</w:t>
            </w:r>
            <w:r w:rsidRPr="00D24A52">
              <w:rPr>
                <w:rFonts w:eastAsia="Times New Roman" w:cstheme="minorHAnsi"/>
                <w:bCs/>
                <w:i/>
                <w:iCs/>
                <w:sz w:val="20"/>
                <w:szCs w:val="20"/>
              </w:rPr>
              <w:t xml:space="preserve"> EPA’s </w:t>
            </w:r>
            <w:r w:rsidR="00706084" w:rsidRPr="00D24A52">
              <w:rPr>
                <w:rFonts w:eastAsia="Times New Roman" w:cstheme="minorHAnsi"/>
                <w:bCs/>
                <w:i/>
                <w:iCs/>
                <w:sz w:val="20"/>
                <w:szCs w:val="20"/>
              </w:rPr>
              <w:t>criteria for use against SARS-CoV-2</w:t>
            </w:r>
            <w:r w:rsidRPr="00D24A52">
              <w:rPr>
                <w:rFonts w:eastAsia="Times New Roman" w:cstheme="minorHAnsi"/>
                <w:bCs/>
                <w:i/>
                <w:iCs/>
                <w:sz w:val="20"/>
                <w:szCs w:val="20"/>
              </w:rPr>
              <w:t xml:space="preserve"> (</w:t>
            </w:r>
            <w:hyperlink r:id="rId18">
              <w:r w:rsidRPr="00E31E21">
                <w:rPr>
                  <w:rStyle w:val="Hyperlink"/>
                  <w:rFonts w:cstheme="minorHAnsi"/>
                  <w:bCs/>
                  <w:i/>
                  <w:iCs/>
                  <w:sz w:val="20"/>
                  <w:szCs w:val="20"/>
                </w:rPr>
                <w:t>https://www.epa.gov/pesticide-registration/list-n-disinfectants-use-against-sars-cov-2</w:t>
              </w:r>
            </w:hyperlink>
            <w:r w:rsidRPr="00E31E21">
              <w:rPr>
                <w:rStyle w:val="Hyperlink"/>
                <w:rFonts w:cstheme="minorHAnsi"/>
                <w:bCs/>
                <w:i/>
                <w:iCs/>
                <w:sz w:val="20"/>
                <w:szCs w:val="20"/>
              </w:rPr>
              <w:t>)</w:t>
            </w:r>
          </w:p>
        </w:tc>
      </w:tr>
      <w:tr w:rsidR="006E4083" w:rsidRPr="00D24A52" w:rsidTr="54DB8782">
        <w:tc>
          <w:tcPr>
            <w:tcW w:w="6302" w:type="dxa"/>
            <w:shd w:val="clear" w:color="auto" w:fill="auto"/>
          </w:tcPr>
          <w:p w:rsidR="006E4083" w:rsidRPr="00D24A52" w:rsidRDefault="006E4083" w:rsidP="006E4083">
            <w:pPr>
              <w:contextualSpacing/>
              <w:rPr>
                <w:rFonts w:eastAsia="Times New Roman" w:cstheme="minorHAnsi"/>
                <w:bCs/>
              </w:rPr>
            </w:pPr>
            <w:r w:rsidRPr="00D24A52">
              <w:rPr>
                <w:rFonts w:eastAsia="Times New Roman" w:cstheme="minorHAnsi"/>
                <w:b/>
              </w:rPr>
              <w:lastRenderedPageBreak/>
              <w:t>Elements to be assessed</w:t>
            </w:r>
          </w:p>
        </w:tc>
        <w:tc>
          <w:tcPr>
            <w:tcW w:w="1296" w:type="dxa"/>
            <w:shd w:val="clear" w:color="auto" w:fill="auto"/>
          </w:tcPr>
          <w:p w:rsidR="006E4083" w:rsidRPr="00D24A52" w:rsidRDefault="006E4083" w:rsidP="006E4083">
            <w:pPr>
              <w:contextualSpacing/>
              <w:rPr>
                <w:rFonts w:eastAsia="Times New Roman" w:cstheme="minorHAnsi"/>
                <w:bCs/>
              </w:rPr>
            </w:pPr>
            <w:r w:rsidRPr="00D24A52">
              <w:rPr>
                <w:rFonts w:eastAsia="Times New Roman" w:cstheme="minorHAnsi"/>
                <w:b/>
              </w:rPr>
              <w:t>Assessment</w:t>
            </w:r>
            <w:r w:rsidR="00536D87" w:rsidRPr="00D24A52">
              <w:rPr>
                <w:rFonts w:eastAsia="Times New Roman" w:cstheme="minorHAnsi"/>
                <w:b/>
              </w:rPr>
              <w:br/>
              <w:t>(Y/N)</w:t>
            </w:r>
          </w:p>
        </w:tc>
        <w:tc>
          <w:tcPr>
            <w:tcW w:w="2472" w:type="dxa"/>
            <w:shd w:val="clear" w:color="auto" w:fill="auto"/>
          </w:tcPr>
          <w:p w:rsidR="006E4083" w:rsidRPr="00D24A52" w:rsidRDefault="006E4083" w:rsidP="006E4083">
            <w:pPr>
              <w:contextualSpacing/>
              <w:rPr>
                <w:rFonts w:eastAsia="Times New Roman" w:cstheme="minorHAnsi"/>
                <w:bCs/>
              </w:rPr>
            </w:pPr>
            <w:r w:rsidRPr="00D24A52">
              <w:rPr>
                <w:rFonts w:eastAsia="Times New Roman" w:cstheme="minorHAnsi"/>
                <w:b/>
              </w:rPr>
              <w:t>Notes/Areas for Improvement</w:t>
            </w:r>
          </w:p>
        </w:tc>
      </w:tr>
      <w:tr w:rsidR="006E4083" w:rsidRPr="00D24A52" w:rsidTr="54DB8782">
        <w:tc>
          <w:tcPr>
            <w:tcW w:w="6302" w:type="dxa"/>
            <w:shd w:val="clear" w:color="auto" w:fill="auto"/>
          </w:tcPr>
          <w:p w:rsidR="006E4083" w:rsidRPr="00D24A52" w:rsidRDefault="3C64B3D8" w:rsidP="54DB8782">
            <w:pPr>
              <w:pStyle w:val="ListParagraph"/>
              <w:numPr>
                <w:ilvl w:val="0"/>
                <w:numId w:val="3"/>
              </w:numPr>
              <w:ind w:left="432"/>
              <w:rPr>
                <w:rFonts w:asciiTheme="minorHAnsi" w:hAnsiTheme="minorHAnsi" w:cstheme="minorBidi"/>
                <w:sz w:val="22"/>
                <w:szCs w:val="22"/>
              </w:rPr>
            </w:pPr>
            <w:r w:rsidRPr="54DB8782">
              <w:rPr>
                <w:rFonts w:asciiTheme="minorHAnsi" w:hAnsiTheme="minorHAnsi" w:cstheme="minorBidi"/>
                <w:sz w:val="22"/>
                <w:szCs w:val="22"/>
              </w:rPr>
              <w:t>Facility has assessed current supply of PPE and other critical materials (e.g., alcohol-based hand rub, EPA-registered disinfectants, tissues).</w:t>
            </w:r>
            <w:r w:rsidR="00215E93">
              <w:rPr>
                <w:rFonts w:asciiTheme="minorHAnsi" w:hAnsiTheme="minorHAnsi" w:cstheme="minorBidi"/>
                <w:sz w:val="22"/>
                <w:szCs w:val="22"/>
              </w:rPr>
              <w:t xml:space="preserve"> (</w:t>
            </w:r>
            <w:r w:rsidR="00215E93" w:rsidRPr="00215E93">
              <w:rPr>
                <w:rStyle w:val="Hyperlink"/>
                <w:rFonts w:asciiTheme="minorHAnsi" w:hAnsiTheme="minorHAnsi" w:cstheme="minorHAnsi"/>
                <w:bCs/>
                <w:sz w:val="22"/>
                <w:szCs w:val="22"/>
              </w:rPr>
              <w:t>https://www.cdc.gov/coronavirus/2019-ncov/hcp/ppe-strategy/burn-calculator.html</w:t>
            </w:r>
            <w:r w:rsidR="00215E93">
              <w:t>)</w:t>
            </w:r>
          </w:p>
        </w:tc>
        <w:tc>
          <w:tcPr>
            <w:tcW w:w="1296" w:type="dxa"/>
            <w:shd w:val="clear" w:color="auto" w:fill="auto"/>
          </w:tcPr>
          <w:p w:rsidR="006E4083" w:rsidRPr="00D24A52" w:rsidRDefault="006E4083" w:rsidP="006E4083">
            <w:pPr>
              <w:contextualSpacing/>
              <w:rPr>
                <w:rFonts w:eastAsia="Times New Roman" w:cstheme="minorHAnsi"/>
                <w:bCs/>
              </w:rPr>
            </w:pPr>
          </w:p>
        </w:tc>
        <w:tc>
          <w:tcPr>
            <w:tcW w:w="2472" w:type="dxa"/>
            <w:shd w:val="clear" w:color="auto" w:fill="auto"/>
          </w:tcPr>
          <w:p w:rsidR="006E4083" w:rsidRPr="00D24A52" w:rsidRDefault="006E4083" w:rsidP="006E4083">
            <w:pPr>
              <w:contextualSpacing/>
              <w:rPr>
                <w:rFonts w:eastAsia="Times New Roman" w:cstheme="minorHAnsi"/>
                <w:bCs/>
              </w:rPr>
            </w:pPr>
          </w:p>
        </w:tc>
      </w:tr>
      <w:tr w:rsidR="006E4083" w:rsidRPr="00D24A52" w:rsidTr="54DB8782">
        <w:tc>
          <w:tcPr>
            <w:tcW w:w="6302" w:type="dxa"/>
            <w:shd w:val="clear" w:color="auto" w:fill="auto"/>
          </w:tcPr>
          <w:p w:rsidR="006E4083" w:rsidRPr="00D24A52" w:rsidRDefault="006E4083" w:rsidP="00C6060A">
            <w:pPr>
              <w:pStyle w:val="ListParagraph"/>
              <w:numPr>
                <w:ilvl w:val="0"/>
                <w:numId w:val="3"/>
              </w:numPr>
              <w:ind w:left="432"/>
              <w:rPr>
                <w:rFonts w:asciiTheme="minorHAnsi" w:hAnsiTheme="minorHAnsi" w:cstheme="minorHAnsi"/>
                <w:bCs/>
                <w:sz w:val="22"/>
                <w:szCs w:val="22"/>
              </w:rPr>
            </w:pPr>
            <w:r w:rsidRPr="00D24A52">
              <w:rPr>
                <w:rFonts w:asciiTheme="minorHAnsi" w:hAnsiTheme="minorHAnsi" w:cstheme="minorHAnsi"/>
                <w:bCs/>
                <w:sz w:val="22"/>
                <w:szCs w:val="22"/>
              </w:rPr>
              <w:t xml:space="preserve">If PPE shortages are identified or anticipated, facility has engaged their </w:t>
            </w:r>
            <w:r w:rsidR="005D08E5" w:rsidRPr="00D24A52">
              <w:rPr>
                <w:rFonts w:asciiTheme="minorHAnsi" w:hAnsiTheme="minorHAnsi" w:cstheme="minorHAnsi"/>
                <w:bCs/>
                <w:sz w:val="22"/>
                <w:szCs w:val="22"/>
              </w:rPr>
              <w:t xml:space="preserve">health department and/or </w:t>
            </w:r>
            <w:r w:rsidRPr="00D24A52">
              <w:rPr>
                <w:rFonts w:asciiTheme="minorHAnsi" w:hAnsiTheme="minorHAnsi" w:cstheme="minorHAnsi"/>
                <w:bCs/>
                <w:sz w:val="22"/>
                <w:szCs w:val="22"/>
              </w:rPr>
              <w:t>healthcare coalition for assistance.</w:t>
            </w:r>
          </w:p>
        </w:tc>
        <w:tc>
          <w:tcPr>
            <w:tcW w:w="1296" w:type="dxa"/>
            <w:shd w:val="clear" w:color="auto" w:fill="auto"/>
          </w:tcPr>
          <w:p w:rsidR="006E4083" w:rsidRPr="00D24A52" w:rsidRDefault="006E4083" w:rsidP="006E4083">
            <w:pPr>
              <w:contextualSpacing/>
              <w:rPr>
                <w:rFonts w:eastAsia="Times New Roman" w:cstheme="minorHAnsi"/>
                <w:bCs/>
              </w:rPr>
            </w:pPr>
          </w:p>
        </w:tc>
        <w:tc>
          <w:tcPr>
            <w:tcW w:w="2472" w:type="dxa"/>
            <w:shd w:val="clear" w:color="auto" w:fill="auto"/>
          </w:tcPr>
          <w:p w:rsidR="006E4083" w:rsidRPr="00D24A52" w:rsidRDefault="006E4083" w:rsidP="006E4083">
            <w:pPr>
              <w:contextualSpacing/>
              <w:rPr>
                <w:rFonts w:eastAsia="Times New Roman" w:cstheme="minorHAnsi"/>
                <w:bCs/>
              </w:rPr>
            </w:pPr>
          </w:p>
        </w:tc>
      </w:tr>
      <w:tr w:rsidR="006E4083" w:rsidRPr="00D24A52" w:rsidTr="54DB8782">
        <w:tc>
          <w:tcPr>
            <w:tcW w:w="6302" w:type="dxa"/>
            <w:shd w:val="clear" w:color="auto" w:fill="auto"/>
          </w:tcPr>
          <w:p w:rsidR="006E4083" w:rsidRPr="00E31E21" w:rsidRDefault="006E4083" w:rsidP="00C6060A">
            <w:pPr>
              <w:pStyle w:val="ListParagraph"/>
              <w:numPr>
                <w:ilvl w:val="0"/>
                <w:numId w:val="3"/>
              </w:numPr>
              <w:ind w:left="432"/>
              <w:rPr>
                <w:rFonts w:asciiTheme="minorHAnsi" w:hAnsiTheme="minorHAnsi" w:cstheme="minorHAnsi"/>
                <w:bCs/>
                <w:sz w:val="22"/>
                <w:szCs w:val="22"/>
              </w:rPr>
            </w:pPr>
            <w:r w:rsidRPr="00D24A52">
              <w:rPr>
                <w:rFonts w:asciiTheme="minorHAnsi" w:hAnsiTheme="minorHAnsi" w:cstheme="minorHAnsi"/>
                <w:bCs/>
                <w:sz w:val="22"/>
                <w:szCs w:val="22"/>
              </w:rPr>
              <w:t>Facility has implemented measures to optimize current PPE suppl</w:t>
            </w:r>
            <w:r w:rsidR="005D08E5" w:rsidRPr="00D24A52">
              <w:rPr>
                <w:rFonts w:asciiTheme="minorHAnsi" w:hAnsiTheme="minorHAnsi" w:cstheme="minorHAnsi"/>
                <w:bCs/>
                <w:sz w:val="22"/>
                <w:szCs w:val="22"/>
              </w:rPr>
              <w:t>y (</w:t>
            </w:r>
            <w:hyperlink r:id="rId19" w:history="1">
              <w:r w:rsidR="005D08E5" w:rsidRPr="00D24A52">
                <w:rPr>
                  <w:rStyle w:val="Hyperlink"/>
                  <w:rFonts w:asciiTheme="minorHAnsi" w:hAnsiTheme="minorHAnsi" w:cstheme="minorHAnsi"/>
                  <w:bCs/>
                  <w:sz w:val="22"/>
                  <w:szCs w:val="22"/>
                </w:rPr>
                <w:t>https://www.cdc.gov/coronavirus/2019-ncov/hcp/ppe-strategy/index.html</w:t>
              </w:r>
            </w:hyperlink>
            <w:r w:rsidR="005D08E5" w:rsidRPr="00E31E21">
              <w:rPr>
                <w:rStyle w:val="Hyperlink"/>
                <w:rFonts w:asciiTheme="minorHAnsi" w:hAnsiTheme="minorHAnsi" w:cstheme="minorHAnsi"/>
                <w:bCs/>
                <w:sz w:val="22"/>
                <w:szCs w:val="22"/>
              </w:rPr>
              <w:t>)</w:t>
            </w:r>
          </w:p>
          <w:p w:rsidR="005D08E5" w:rsidRPr="00D24A52" w:rsidRDefault="005D08E5" w:rsidP="008A7C15">
            <w:pPr>
              <w:ind w:left="72"/>
              <w:rPr>
                <w:rFonts w:cstheme="minorHAnsi"/>
                <w:bCs/>
              </w:rPr>
            </w:pPr>
          </w:p>
        </w:tc>
        <w:tc>
          <w:tcPr>
            <w:tcW w:w="1296" w:type="dxa"/>
            <w:shd w:val="clear" w:color="auto" w:fill="auto"/>
          </w:tcPr>
          <w:p w:rsidR="006E4083" w:rsidRPr="00D24A52" w:rsidRDefault="006E4083" w:rsidP="006E4083">
            <w:pPr>
              <w:contextualSpacing/>
              <w:rPr>
                <w:rFonts w:eastAsia="Times New Roman" w:cstheme="minorHAnsi"/>
                <w:bCs/>
              </w:rPr>
            </w:pPr>
          </w:p>
        </w:tc>
        <w:tc>
          <w:tcPr>
            <w:tcW w:w="2472" w:type="dxa"/>
            <w:shd w:val="clear" w:color="auto" w:fill="auto"/>
          </w:tcPr>
          <w:p w:rsidR="006E4083" w:rsidRPr="00D24A52" w:rsidRDefault="006E4083" w:rsidP="006E4083">
            <w:pPr>
              <w:contextualSpacing/>
              <w:rPr>
                <w:rFonts w:eastAsia="Times New Roman" w:cstheme="minorHAnsi"/>
                <w:bCs/>
              </w:rPr>
            </w:pPr>
          </w:p>
        </w:tc>
      </w:tr>
      <w:tr w:rsidR="006E4083" w:rsidRPr="00D24A52" w:rsidTr="54DB8782">
        <w:tc>
          <w:tcPr>
            <w:tcW w:w="6302" w:type="dxa"/>
            <w:shd w:val="clear" w:color="auto" w:fill="auto"/>
          </w:tcPr>
          <w:p w:rsidR="00095516" w:rsidRPr="00D24A52" w:rsidRDefault="006E4083" w:rsidP="00C6060A">
            <w:pPr>
              <w:pStyle w:val="ListParagraph"/>
              <w:numPr>
                <w:ilvl w:val="0"/>
                <w:numId w:val="3"/>
              </w:numPr>
              <w:ind w:left="432"/>
              <w:rPr>
                <w:rFonts w:asciiTheme="minorHAnsi" w:hAnsiTheme="minorHAnsi" w:cstheme="minorHAnsi"/>
                <w:bCs/>
                <w:sz w:val="22"/>
                <w:szCs w:val="22"/>
              </w:rPr>
            </w:pPr>
            <w:r w:rsidRPr="00D24A52">
              <w:rPr>
                <w:rFonts w:asciiTheme="minorHAnsi" w:hAnsiTheme="minorHAnsi" w:cstheme="minorHAnsi"/>
                <w:bCs/>
                <w:sz w:val="22"/>
                <w:szCs w:val="22"/>
              </w:rPr>
              <w:t xml:space="preserve">PPE is available in resident care areas (e.g., outside resident rooms).  </w:t>
            </w:r>
          </w:p>
          <w:p w:rsidR="006E4083" w:rsidRPr="00D24A52" w:rsidRDefault="3C64B3D8" w:rsidP="54DB8782">
            <w:pPr>
              <w:pStyle w:val="ListParagraph"/>
              <w:numPr>
                <w:ilvl w:val="0"/>
                <w:numId w:val="3"/>
              </w:numPr>
              <w:rPr>
                <w:rFonts w:asciiTheme="minorHAnsi" w:hAnsiTheme="minorHAnsi" w:cstheme="minorBidi"/>
                <w:sz w:val="22"/>
                <w:szCs w:val="22"/>
              </w:rPr>
            </w:pPr>
            <w:r w:rsidRPr="54DB8782">
              <w:rPr>
                <w:rFonts w:asciiTheme="minorHAnsi" w:hAnsiTheme="minorHAnsi" w:cstheme="minorBidi"/>
                <w:sz w:val="22"/>
                <w:szCs w:val="22"/>
              </w:rPr>
              <w:t>PPE includes:  gloves, gowns, facemasks, N-95 o</w:t>
            </w:r>
            <w:r w:rsidR="00260223">
              <w:rPr>
                <w:rFonts w:asciiTheme="minorHAnsi" w:hAnsiTheme="minorHAnsi" w:cstheme="minorBidi"/>
                <w:sz w:val="22"/>
                <w:szCs w:val="22"/>
              </w:rPr>
              <w:t>r</w:t>
            </w:r>
            <w:r w:rsidRPr="54DB8782">
              <w:rPr>
                <w:rFonts w:asciiTheme="minorHAnsi" w:hAnsiTheme="minorHAnsi" w:cstheme="minorBidi"/>
                <w:sz w:val="22"/>
                <w:szCs w:val="22"/>
              </w:rPr>
              <w:t xml:space="preserve"> higher-level respirators (if facility has a respiratory protection program and HCP are fit-tested) and eye protection (face shield or goggles).</w:t>
            </w:r>
          </w:p>
        </w:tc>
        <w:tc>
          <w:tcPr>
            <w:tcW w:w="1296" w:type="dxa"/>
            <w:shd w:val="clear" w:color="auto" w:fill="auto"/>
          </w:tcPr>
          <w:p w:rsidR="006E4083" w:rsidRPr="00D24A52" w:rsidRDefault="006E4083" w:rsidP="006E4083">
            <w:pPr>
              <w:contextualSpacing/>
              <w:rPr>
                <w:rFonts w:eastAsia="Times New Roman" w:cstheme="minorHAnsi"/>
                <w:bCs/>
              </w:rPr>
            </w:pPr>
          </w:p>
        </w:tc>
        <w:tc>
          <w:tcPr>
            <w:tcW w:w="2472" w:type="dxa"/>
            <w:shd w:val="clear" w:color="auto" w:fill="auto"/>
          </w:tcPr>
          <w:p w:rsidR="006E4083" w:rsidRPr="00D24A52" w:rsidRDefault="006E4083" w:rsidP="006E4083">
            <w:pPr>
              <w:contextualSpacing/>
              <w:rPr>
                <w:rFonts w:eastAsia="Times New Roman" w:cstheme="minorHAnsi"/>
                <w:bCs/>
              </w:rPr>
            </w:pPr>
          </w:p>
        </w:tc>
      </w:tr>
      <w:tr w:rsidR="006E4083" w:rsidRPr="002B6261" w:rsidTr="54DB8782">
        <w:tc>
          <w:tcPr>
            <w:tcW w:w="6302" w:type="dxa"/>
            <w:shd w:val="clear" w:color="auto" w:fill="auto"/>
          </w:tcPr>
          <w:p w:rsidR="006E4083" w:rsidRPr="002B6261" w:rsidRDefault="006E4083" w:rsidP="00C6060A">
            <w:pPr>
              <w:pStyle w:val="ListParagraph"/>
              <w:numPr>
                <w:ilvl w:val="0"/>
                <w:numId w:val="3"/>
              </w:numPr>
              <w:ind w:left="432"/>
              <w:rPr>
                <w:rFonts w:asciiTheme="minorHAnsi" w:hAnsiTheme="minorHAnsi" w:cstheme="minorHAnsi"/>
                <w:bCs/>
              </w:rPr>
            </w:pPr>
            <w:r w:rsidRPr="00D24A52">
              <w:rPr>
                <w:rFonts w:asciiTheme="minorHAnsi" w:hAnsiTheme="minorHAnsi" w:cstheme="minorHAnsi"/>
                <w:bCs/>
                <w:sz w:val="22"/>
                <w:szCs w:val="22"/>
              </w:rPr>
              <w:t>EPA-registered, hospital-grade disinfectants with an emerging viral pathogens claim against SARS-CoV-2 are available to allow for frequent cleaning of high-touch surfaces and shared resident care equipment.</w:t>
            </w:r>
          </w:p>
        </w:tc>
        <w:tc>
          <w:tcPr>
            <w:tcW w:w="1296" w:type="dxa"/>
            <w:shd w:val="clear" w:color="auto" w:fill="auto"/>
          </w:tcPr>
          <w:p w:rsidR="006E4083" w:rsidRPr="00E31E21" w:rsidRDefault="006E4083" w:rsidP="006E4083">
            <w:pPr>
              <w:contextualSpacing/>
              <w:rPr>
                <w:rFonts w:eastAsia="Times New Roman" w:cstheme="minorHAnsi"/>
                <w:bCs/>
              </w:rPr>
            </w:pPr>
          </w:p>
        </w:tc>
        <w:tc>
          <w:tcPr>
            <w:tcW w:w="2472" w:type="dxa"/>
            <w:shd w:val="clear" w:color="auto" w:fill="auto"/>
          </w:tcPr>
          <w:p w:rsidR="006E4083" w:rsidRPr="00D24A52" w:rsidRDefault="006E4083" w:rsidP="006E4083">
            <w:pPr>
              <w:contextualSpacing/>
              <w:rPr>
                <w:rFonts w:eastAsia="Times New Roman" w:cstheme="minorHAnsi"/>
                <w:bCs/>
              </w:rPr>
            </w:pPr>
          </w:p>
        </w:tc>
      </w:tr>
      <w:tr w:rsidR="006E4083" w:rsidRPr="002B6261" w:rsidTr="54DB8782">
        <w:tc>
          <w:tcPr>
            <w:tcW w:w="6302" w:type="dxa"/>
            <w:tcBorders>
              <w:bottom w:val="single" w:sz="4" w:space="0" w:color="auto"/>
            </w:tcBorders>
            <w:shd w:val="clear" w:color="auto" w:fill="auto"/>
          </w:tcPr>
          <w:p w:rsidR="006E4083" w:rsidRPr="002B6261" w:rsidRDefault="006E4083" w:rsidP="00C6060A">
            <w:pPr>
              <w:pStyle w:val="ListParagraph"/>
              <w:numPr>
                <w:ilvl w:val="0"/>
                <w:numId w:val="3"/>
              </w:numPr>
              <w:ind w:left="432"/>
              <w:rPr>
                <w:rFonts w:asciiTheme="minorHAnsi" w:hAnsiTheme="minorHAnsi" w:cstheme="minorHAnsi"/>
                <w:bCs/>
                <w:sz w:val="22"/>
                <w:szCs w:val="22"/>
              </w:rPr>
            </w:pPr>
            <w:r w:rsidRPr="002B6261">
              <w:rPr>
                <w:rFonts w:asciiTheme="minorHAnsi" w:hAnsiTheme="minorHAnsi" w:cstheme="minorHAnsi"/>
                <w:bCs/>
                <w:sz w:val="22"/>
                <w:szCs w:val="22"/>
              </w:rPr>
              <w:t xml:space="preserve">Tissues </w:t>
            </w:r>
            <w:r w:rsidR="00CA0485" w:rsidRPr="002B6261">
              <w:rPr>
                <w:rFonts w:asciiTheme="minorHAnsi" w:hAnsiTheme="minorHAnsi" w:cstheme="minorHAnsi"/>
                <w:bCs/>
                <w:sz w:val="22"/>
                <w:szCs w:val="22"/>
              </w:rPr>
              <w:t>and trash cans</w:t>
            </w:r>
            <w:r w:rsidRPr="002B6261">
              <w:rPr>
                <w:rFonts w:asciiTheme="minorHAnsi" w:hAnsiTheme="minorHAnsi" w:cstheme="minorHAnsi"/>
                <w:bCs/>
                <w:sz w:val="22"/>
                <w:szCs w:val="22"/>
              </w:rPr>
              <w:t xml:space="preserve"> are available in common areas and resident rooms for respiratory hygiene and cough etiquette and source control. </w:t>
            </w:r>
          </w:p>
        </w:tc>
        <w:tc>
          <w:tcPr>
            <w:tcW w:w="1296" w:type="dxa"/>
            <w:tcBorders>
              <w:bottom w:val="single" w:sz="4" w:space="0" w:color="auto"/>
            </w:tcBorders>
            <w:shd w:val="clear" w:color="auto" w:fill="auto"/>
          </w:tcPr>
          <w:p w:rsidR="006E4083" w:rsidRPr="002B6261" w:rsidRDefault="006E4083" w:rsidP="006E4083">
            <w:pPr>
              <w:contextualSpacing/>
              <w:rPr>
                <w:rFonts w:eastAsia="Times New Roman" w:cstheme="minorHAnsi"/>
                <w:bCs/>
              </w:rPr>
            </w:pPr>
          </w:p>
        </w:tc>
        <w:tc>
          <w:tcPr>
            <w:tcW w:w="2472" w:type="dxa"/>
            <w:tcBorders>
              <w:bottom w:val="single" w:sz="4" w:space="0" w:color="auto"/>
            </w:tcBorders>
            <w:shd w:val="clear" w:color="auto" w:fill="auto"/>
          </w:tcPr>
          <w:p w:rsidR="006E4083" w:rsidRPr="002B6261" w:rsidRDefault="006E4083" w:rsidP="006E4083">
            <w:pPr>
              <w:contextualSpacing/>
              <w:rPr>
                <w:rFonts w:eastAsia="Times New Roman" w:cstheme="minorHAnsi"/>
                <w:bCs/>
              </w:rPr>
            </w:pPr>
          </w:p>
        </w:tc>
      </w:tr>
      <w:tr w:rsidR="006E4083" w:rsidRPr="002B6261" w:rsidTr="54DB8782">
        <w:tc>
          <w:tcPr>
            <w:tcW w:w="10070" w:type="dxa"/>
            <w:gridSpan w:val="3"/>
            <w:shd w:val="clear" w:color="auto" w:fill="D9D9D9" w:themeFill="background1" w:themeFillShade="D9"/>
          </w:tcPr>
          <w:p w:rsidR="006E4083" w:rsidRPr="002B6261" w:rsidRDefault="3C64B3D8" w:rsidP="54DB8782">
            <w:pPr>
              <w:contextualSpacing/>
              <w:jc w:val="both"/>
              <w:rPr>
                <w:rFonts w:eastAsia="Times New Roman"/>
                <w:b/>
                <w:bCs/>
              </w:rPr>
            </w:pPr>
            <w:r w:rsidRPr="54DB8782">
              <w:rPr>
                <w:rFonts w:eastAsia="Times New Roman"/>
                <w:b/>
                <w:bCs/>
              </w:rPr>
              <w:t>Infection Prevention and Control Practices</w:t>
            </w:r>
          </w:p>
          <w:p w:rsidR="005D08E5" w:rsidRPr="002B6261" w:rsidRDefault="005D08E5" w:rsidP="00AB02FE">
            <w:pPr>
              <w:contextualSpacing/>
              <w:jc w:val="both"/>
              <w:rPr>
                <w:rFonts w:eastAsia="Times New Roman" w:cstheme="minorHAnsi"/>
                <w:bCs/>
                <w:i/>
                <w:iCs/>
                <w:sz w:val="20"/>
                <w:szCs w:val="20"/>
              </w:rPr>
            </w:pPr>
          </w:p>
          <w:p w:rsidR="00175BDC" w:rsidRPr="002B6261" w:rsidRDefault="00025870" w:rsidP="00AB02FE">
            <w:pPr>
              <w:contextualSpacing/>
              <w:jc w:val="both"/>
              <w:rPr>
                <w:rFonts w:eastAsia="Times New Roman" w:cstheme="minorHAnsi"/>
                <w:bCs/>
                <w:i/>
                <w:iCs/>
                <w:sz w:val="20"/>
                <w:szCs w:val="20"/>
              </w:rPr>
            </w:pPr>
            <w:r w:rsidRPr="002B6261">
              <w:rPr>
                <w:rFonts w:eastAsia="Times New Roman" w:cstheme="minorHAnsi"/>
                <w:bCs/>
                <w:i/>
                <w:iCs/>
                <w:sz w:val="20"/>
                <w:szCs w:val="20"/>
              </w:rPr>
              <w:t>Alcohol-based hand sanitizer (ABHS) is the preferred method of hand hygiene; however, sinks should</w:t>
            </w:r>
            <w:r w:rsidR="005D08E5" w:rsidRPr="002B6261">
              <w:rPr>
                <w:rFonts w:eastAsia="Times New Roman" w:cstheme="minorHAnsi"/>
                <w:bCs/>
                <w:i/>
                <w:iCs/>
                <w:sz w:val="20"/>
                <w:szCs w:val="20"/>
              </w:rPr>
              <w:t xml:space="preserve"> still</w:t>
            </w:r>
            <w:r w:rsidRPr="002B6261">
              <w:rPr>
                <w:rFonts w:eastAsia="Times New Roman" w:cstheme="minorHAnsi"/>
                <w:bCs/>
                <w:i/>
                <w:iCs/>
                <w:sz w:val="20"/>
                <w:szCs w:val="20"/>
              </w:rPr>
              <w:t xml:space="preserve"> be stocked with soap and paper </w:t>
            </w:r>
            <w:proofErr w:type="spellStart"/>
            <w:r w:rsidRPr="002B6261">
              <w:rPr>
                <w:rFonts w:eastAsia="Times New Roman" w:cstheme="minorHAnsi"/>
                <w:bCs/>
                <w:i/>
                <w:iCs/>
                <w:sz w:val="20"/>
                <w:szCs w:val="20"/>
              </w:rPr>
              <w:t>towels.</w:t>
            </w:r>
            <w:r w:rsidR="00F7114E" w:rsidRPr="002B6261">
              <w:rPr>
                <w:rFonts w:eastAsia="Times New Roman" w:cstheme="minorHAnsi"/>
                <w:bCs/>
                <w:i/>
                <w:iCs/>
                <w:sz w:val="20"/>
                <w:szCs w:val="20"/>
              </w:rPr>
              <w:t>Hand</w:t>
            </w:r>
            <w:proofErr w:type="spellEnd"/>
            <w:r w:rsidR="00F7114E" w:rsidRPr="002B6261">
              <w:rPr>
                <w:rFonts w:eastAsia="Times New Roman" w:cstheme="minorHAnsi"/>
                <w:bCs/>
                <w:i/>
                <w:iCs/>
                <w:sz w:val="20"/>
                <w:szCs w:val="20"/>
              </w:rPr>
              <w:t xml:space="preserve"> hygiene should be performed in the following </w:t>
            </w:r>
            <w:proofErr w:type="spellStart"/>
            <w:r w:rsidR="00F7114E" w:rsidRPr="002B6261">
              <w:rPr>
                <w:rFonts w:eastAsia="Times New Roman" w:cstheme="minorHAnsi"/>
                <w:bCs/>
                <w:i/>
                <w:iCs/>
                <w:sz w:val="20"/>
                <w:szCs w:val="20"/>
              </w:rPr>
              <w:t>situations:</w:t>
            </w:r>
            <w:r w:rsidR="00176C07" w:rsidRPr="002B6261">
              <w:rPr>
                <w:rFonts w:eastAsia="Times New Roman" w:cstheme="minorHAnsi"/>
                <w:bCs/>
                <w:i/>
                <w:iCs/>
                <w:sz w:val="20"/>
                <w:szCs w:val="20"/>
              </w:rPr>
              <w:t>b</w:t>
            </w:r>
            <w:r w:rsidR="00AB02FE" w:rsidRPr="002B6261">
              <w:rPr>
                <w:rFonts w:eastAsia="Times New Roman" w:cstheme="minorHAnsi"/>
                <w:bCs/>
                <w:i/>
                <w:iCs/>
                <w:sz w:val="20"/>
                <w:szCs w:val="20"/>
              </w:rPr>
              <w:t>efore</w:t>
            </w:r>
            <w:proofErr w:type="spellEnd"/>
            <w:r w:rsidR="00AB02FE" w:rsidRPr="002B6261">
              <w:rPr>
                <w:rFonts w:eastAsia="Times New Roman" w:cstheme="minorHAnsi"/>
                <w:bCs/>
                <w:i/>
                <w:iCs/>
                <w:sz w:val="20"/>
                <w:szCs w:val="20"/>
              </w:rPr>
              <w:t xml:space="preserve"> resident contact, even if PPE is worn</w:t>
            </w:r>
            <w:r w:rsidR="005D08E5" w:rsidRPr="002B6261">
              <w:rPr>
                <w:rFonts w:eastAsia="Times New Roman" w:cstheme="minorHAnsi"/>
                <w:bCs/>
                <w:i/>
                <w:iCs/>
                <w:sz w:val="20"/>
                <w:szCs w:val="20"/>
              </w:rPr>
              <w:t>;</w:t>
            </w:r>
            <w:r w:rsidR="00176C07" w:rsidRPr="002B6261">
              <w:rPr>
                <w:rFonts w:eastAsia="Times New Roman" w:cstheme="minorHAnsi"/>
                <w:bCs/>
                <w:i/>
                <w:iCs/>
                <w:sz w:val="20"/>
                <w:szCs w:val="20"/>
              </w:rPr>
              <w:t xml:space="preserve"> a</w:t>
            </w:r>
            <w:r w:rsidR="00AB02FE" w:rsidRPr="002B6261">
              <w:rPr>
                <w:rFonts w:eastAsia="Times New Roman" w:cstheme="minorHAnsi"/>
                <w:bCs/>
                <w:i/>
                <w:iCs/>
                <w:sz w:val="20"/>
                <w:szCs w:val="20"/>
              </w:rPr>
              <w:t>fter contact with the resident</w:t>
            </w:r>
            <w:r w:rsidR="005D08E5" w:rsidRPr="002B6261">
              <w:rPr>
                <w:rFonts w:eastAsia="Times New Roman" w:cstheme="minorHAnsi"/>
                <w:bCs/>
                <w:i/>
                <w:iCs/>
                <w:sz w:val="20"/>
                <w:szCs w:val="20"/>
              </w:rPr>
              <w:t>;</w:t>
            </w:r>
            <w:r w:rsidR="00176C07" w:rsidRPr="002B6261">
              <w:rPr>
                <w:rFonts w:eastAsia="Times New Roman" w:cstheme="minorHAnsi"/>
                <w:bCs/>
                <w:i/>
                <w:iCs/>
                <w:sz w:val="20"/>
                <w:szCs w:val="20"/>
              </w:rPr>
              <w:t xml:space="preserve"> a</w:t>
            </w:r>
            <w:r w:rsidR="00AB02FE" w:rsidRPr="002B6261">
              <w:rPr>
                <w:rFonts w:eastAsia="Times New Roman" w:cstheme="minorHAnsi"/>
                <w:bCs/>
                <w:i/>
                <w:iCs/>
                <w:sz w:val="20"/>
                <w:szCs w:val="20"/>
              </w:rPr>
              <w:t xml:space="preserve">fter contact with blood, body fluids or contaminated surfaces or </w:t>
            </w:r>
            <w:r w:rsidR="00C44996" w:rsidRPr="002B6261">
              <w:rPr>
                <w:rFonts w:eastAsia="Times New Roman" w:cstheme="minorHAnsi"/>
                <w:bCs/>
                <w:i/>
                <w:iCs/>
                <w:sz w:val="20"/>
                <w:szCs w:val="20"/>
              </w:rPr>
              <w:t>equipment; before</w:t>
            </w:r>
            <w:r w:rsidR="00AB02FE" w:rsidRPr="002B6261">
              <w:rPr>
                <w:rFonts w:eastAsia="Times New Roman" w:cstheme="minorHAnsi"/>
                <w:bCs/>
                <w:i/>
                <w:iCs/>
                <w:sz w:val="20"/>
                <w:szCs w:val="20"/>
              </w:rPr>
              <w:t xml:space="preserve"> performing </w:t>
            </w:r>
            <w:r w:rsidR="005D08E5" w:rsidRPr="002B6261">
              <w:rPr>
                <w:rFonts w:eastAsia="Times New Roman" w:cstheme="minorHAnsi"/>
                <w:bCs/>
                <w:i/>
                <w:iCs/>
                <w:sz w:val="20"/>
                <w:szCs w:val="20"/>
              </w:rPr>
              <w:t xml:space="preserve">aseptic tasks; </w:t>
            </w:r>
            <w:r w:rsidR="00CD71D3" w:rsidRPr="002B6261">
              <w:rPr>
                <w:rFonts w:eastAsia="Times New Roman" w:cstheme="minorHAnsi"/>
                <w:bCs/>
                <w:i/>
                <w:iCs/>
                <w:sz w:val="20"/>
                <w:szCs w:val="20"/>
              </w:rPr>
              <w:t>and a</w:t>
            </w:r>
            <w:r w:rsidR="00AB02FE" w:rsidRPr="002B6261">
              <w:rPr>
                <w:rFonts w:eastAsia="Times New Roman" w:cstheme="minorHAnsi"/>
                <w:bCs/>
                <w:i/>
                <w:iCs/>
                <w:sz w:val="20"/>
                <w:szCs w:val="20"/>
              </w:rPr>
              <w:t>fter removing PPE</w:t>
            </w:r>
            <w:r w:rsidR="00CD71D3" w:rsidRPr="002B6261">
              <w:rPr>
                <w:rFonts w:eastAsia="Times New Roman" w:cstheme="minorHAnsi"/>
                <w:bCs/>
                <w:i/>
                <w:iCs/>
                <w:sz w:val="20"/>
                <w:szCs w:val="20"/>
              </w:rPr>
              <w:t>.</w:t>
            </w:r>
          </w:p>
          <w:p w:rsidR="00FC1C02" w:rsidRPr="002B6261" w:rsidRDefault="00FC1C02" w:rsidP="00AB02FE">
            <w:pPr>
              <w:contextualSpacing/>
              <w:jc w:val="both"/>
              <w:rPr>
                <w:rFonts w:eastAsia="Times New Roman" w:cstheme="minorHAnsi"/>
                <w:bCs/>
                <w:i/>
                <w:iCs/>
                <w:sz w:val="20"/>
                <w:szCs w:val="20"/>
              </w:rPr>
            </w:pPr>
          </w:p>
          <w:p w:rsidR="00E74565" w:rsidRPr="002B6261" w:rsidRDefault="005D08E5" w:rsidP="00BB6A5C">
            <w:pPr>
              <w:contextualSpacing/>
              <w:rPr>
                <w:rFonts w:eastAsia="Times New Roman" w:cstheme="minorHAnsi"/>
                <w:bCs/>
                <w:i/>
                <w:iCs/>
                <w:sz w:val="20"/>
                <w:szCs w:val="20"/>
              </w:rPr>
            </w:pPr>
            <w:proofErr w:type="spellStart"/>
            <w:r w:rsidRPr="002B6261">
              <w:rPr>
                <w:rFonts w:eastAsia="Times New Roman" w:cstheme="minorHAnsi"/>
                <w:bCs/>
                <w:i/>
                <w:iCs/>
                <w:sz w:val="20"/>
                <w:szCs w:val="20"/>
              </w:rPr>
              <w:t>Recommended</w:t>
            </w:r>
            <w:r w:rsidR="00FC1C02" w:rsidRPr="002B6261">
              <w:rPr>
                <w:rFonts w:cstheme="minorHAnsi"/>
                <w:bCs/>
                <w:i/>
                <w:iCs/>
                <w:sz w:val="20"/>
                <w:szCs w:val="20"/>
              </w:rPr>
              <w:t>PPE</w:t>
            </w:r>
            <w:proofErr w:type="spellEnd"/>
            <w:r w:rsidRPr="002B6261">
              <w:rPr>
                <w:rFonts w:cstheme="minorHAnsi"/>
                <w:bCs/>
                <w:i/>
                <w:iCs/>
                <w:sz w:val="20"/>
                <w:szCs w:val="20"/>
              </w:rPr>
              <w:t xml:space="preserve"> when caring for residents with suspected or confirmed COVID-19</w:t>
            </w:r>
            <w:r w:rsidR="00FC1C02" w:rsidRPr="002B6261">
              <w:rPr>
                <w:rFonts w:cstheme="minorHAnsi"/>
                <w:bCs/>
                <w:i/>
                <w:iCs/>
                <w:sz w:val="20"/>
                <w:szCs w:val="20"/>
              </w:rPr>
              <w:t xml:space="preserve"> includes:  gloves, gown, N-95 or higher-level respirator </w:t>
            </w:r>
            <w:r w:rsidRPr="002B6261">
              <w:rPr>
                <w:rFonts w:cstheme="minorHAnsi"/>
                <w:bCs/>
                <w:i/>
                <w:iCs/>
                <w:sz w:val="20"/>
                <w:szCs w:val="20"/>
              </w:rPr>
              <w:t>(or facemask if respirators are not available</w:t>
            </w:r>
            <w:r w:rsidR="002D785A">
              <w:rPr>
                <w:rFonts w:cstheme="minorHAnsi"/>
                <w:bCs/>
                <w:i/>
                <w:iCs/>
                <w:sz w:val="20"/>
                <w:szCs w:val="20"/>
              </w:rPr>
              <w:t xml:space="preserve"> or HCP are not fit-tested</w:t>
            </w:r>
            <w:r w:rsidRPr="002B6261">
              <w:rPr>
                <w:rFonts w:cstheme="minorHAnsi"/>
                <w:bCs/>
                <w:i/>
                <w:iCs/>
                <w:sz w:val="20"/>
                <w:szCs w:val="20"/>
              </w:rPr>
              <w:t xml:space="preserve">) </w:t>
            </w:r>
            <w:r w:rsidR="00FC1C02" w:rsidRPr="002B6261">
              <w:rPr>
                <w:rFonts w:cstheme="minorHAnsi"/>
                <w:bCs/>
                <w:i/>
                <w:iCs/>
                <w:sz w:val="20"/>
                <w:szCs w:val="20"/>
              </w:rPr>
              <w:t xml:space="preserve">and eye protection (face </w:t>
            </w:r>
            <w:r w:rsidR="00FC1C02" w:rsidRPr="002B6261">
              <w:rPr>
                <w:rFonts w:cstheme="minorHAnsi"/>
                <w:bCs/>
                <w:i/>
                <w:iCs/>
                <w:sz w:val="20"/>
                <w:szCs w:val="20"/>
              </w:rPr>
              <w:lastRenderedPageBreak/>
              <w:t xml:space="preserve">shield or goggles). </w:t>
            </w:r>
            <w:r w:rsidRPr="002B6261">
              <w:rPr>
                <w:rFonts w:cstheme="minorHAnsi"/>
                <w:bCs/>
                <w:i/>
                <w:iCs/>
                <w:sz w:val="20"/>
                <w:szCs w:val="20"/>
              </w:rPr>
              <w:t xml:space="preserve">PPE </w:t>
            </w:r>
            <w:r w:rsidR="00FC1C02" w:rsidRPr="002B6261">
              <w:rPr>
                <w:rFonts w:cstheme="minorHAnsi"/>
                <w:bCs/>
                <w:i/>
                <w:iCs/>
                <w:sz w:val="20"/>
                <w:szCs w:val="20"/>
              </w:rPr>
              <w:t>should be readily available outside of resident rooms</w:t>
            </w:r>
            <w:r w:rsidR="00025870" w:rsidRPr="002B6261">
              <w:rPr>
                <w:rFonts w:cstheme="minorHAnsi"/>
                <w:bCs/>
                <w:i/>
                <w:iCs/>
                <w:sz w:val="20"/>
                <w:szCs w:val="20"/>
              </w:rPr>
              <w:t>, although the facility should consider assigning a staff member to shepherd supplies and encourage appropriate use.</w:t>
            </w:r>
          </w:p>
          <w:p w:rsidR="00BB6A5C" w:rsidRPr="002B6261" w:rsidRDefault="00BB6A5C" w:rsidP="00BB6A5C">
            <w:pPr>
              <w:contextualSpacing/>
              <w:rPr>
                <w:rFonts w:eastAsia="Times New Roman" w:cstheme="minorHAnsi"/>
                <w:bCs/>
                <w:i/>
                <w:iCs/>
                <w:sz w:val="20"/>
                <w:szCs w:val="20"/>
              </w:rPr>
            </w:pPr>
          </w:p>
          <w:p w:rsidR="006E4083" w:rsidRPr="002B6261" w:rsidRDefault="00BB6A5C" w:rsidP="005C0070">
            <w:pPr>
              <w:contextualSpacing/>
              <w:rPr>
                <w:rFonts w:eastAsia="Times New Roman" w:cstheme="minorHAnsi"/>
                <w:i/>
                <w:sz w:val="20"/>
                <w:szCs w:val="20"/>
              </w:rPr>
            </w:pPr>
            <w:r w:rsidRPr="002B6261">
              <w:rPr>
                <w:rFonts w:cstheme="minorHAnsi"/>
                <w:bCs/>
                <w:i/>
                <w:iCs/>
                <w:sz w:val="20"/>
                <w:szCs w:val="20"/>
              </w:rPr>
              <w:t xml:space="preserve">All EPA-registered, hospital grade disinfectants have </w:t>
            </w:r>
            <w:r w:rsidR="008A6330" w:rsidRPr="002B6261">
              <w:rPr>
                <w:rFonts w:cstheme="minorHAnsi"/>
                <w:bCs/>
                <w:i/>
                <w:iCs/>
                <w:sz w:val="20"/>
                <w:szCs w:val="20"/>
              </w:rPr>
              <w:t xml:space="preserve">a contact time which is required to kill or inactivate pathogens. </w:t>
            </w:r>
            <w:r w:rsidR="00F31B2A" w:rsidRPr="002B6261">
              <w:rPr>
                <w:rFonts w:cstheme="minorHAnsi"/>
                <w:bCs/>
                <w:i/>
                <w:iCs/>
                <w:sz w:val="20"/>
                <w:szCs w:val="20"/>
              </w:rPr>
              <w:t xml:space="preserve">Environmental surfaces must remain wet with the product for the entire contact time duration to work appropriately. Contact times </w:t>
            </w:r>
            <w:r w:rsidR="00E02475" w:rsidRPr="002B6261">
              <w:rPr>
                <w:rFonts w:cstheme="minorHAnsi"/>
                <w:bCs/>
                <w:i/>
                <w:iCs/>
                <w:sz w:val="20"/>
                <w:szCs w:val="20"/>
              </w:rPr>
              <w:t xml:space="preserve">range from </w:t>
            </w:r>
            <w:r w:rsidR="006C7644" w:rsidRPr="002B6261">
              <w:rPr>
                <w:rFonts w:cstheme="minorHAnsi"/>
                <w:bCs/>
                <w:i/>
                <w:iCs/>
                <w:sz w:val="20"/>
                <w:szCs w:val="20"/>
              </w:rPr>
              <w:t>30 seconds</w:t>
            </w:r>
            <w:r w:rsidR="00E02475" w:rsidRPr="002B6261">
              <w:rPr>
                <w:rFonts w:cstheme="minorHAnsi"/>
                <w:bCs/>
                <w:i/>
                <w:iCs/>
                <w:sz w:val="20"/>
                <w:szCs w:val="20"/>
              </w:rPr>
              <w:t xml:space="preserve"> to 10minutes. </w:t>
            </w:r>
            <w:r w:rsidR="003A601C" w:rsidRPr="002B6261">
              <w:rPr>
                <w:rFonts w:cstheme="minorHAnsi"/>
                <w:bCs/>
                <w:i/>
                <w:iCs/>
                <w:sz w:val="20"/>
                <w:szCs w:val="20"/>
              </w:rPr>
              <w:t>Keeping a surface wet for 10 minutes is seldom accomplished. It is important for facilities to know that their product is appropriate (List N as above) and is being used for the entire contact time</w:t>
            </w:r>
            <w:r w:rsidR="0037081F" w:rsidRPr="002B6261">
              <w:rPr>
                <w:rFonts w:cstheme="minorHAnsi"/>
                <w:bCs/>
                <w:i/>
                <w:iCs/>
                <w:sz w:val="20"/>
                <w:szCs w:val="20"/>
              </w:rPr>
              <w:t xml:space="preserve">. </w:t>
            </w:r>
            <w:r w:rsidR="006062EC" w:rsidRPr="002B6261">
              <w:rPr>
                <w:rFonts w:cstheme="minorHAnsi"/>
                <w:bCs/>
                <w:i/>
                <w:iCs/>
                <w:sz w:val="20"/>
                <w:szCs w:val="20"/>
              </w:rPr>
              <w:t xml:space="preserve">Also, it is helpful for the facility to </w:t>
            </w:r>
            <w:r w:rsidR="005D08E5" w:rsidRPr="002B6261">
              <w:rPr>
                <w:rFonts w:cstheme="minorHAnsi"/>
                <w:bCs/>
                <w:i/>
                <w:iCs/>
                <w:sz w:val="20"/>
                <w:szCs w:val="20"/>
              </w:rPr>
              <w:t xml:space="preserve">assign responsibility for </w:t>
            </w:r>
            <w:r w:rsidR="00AF152E" w:rsidRPr="002B6261">
              <w:rPr>
                <w:rFonts w:cstheme="minorHAnsi"/>
                <w:bCs/>
                <w:i/>
                <w:iCs/>
                <w:sz w:val="20"/>
                <w:szCs w:val="20"/>
              </w:rPr>
              <w:t xml:space="preserve">cleaning and disinfection of </w:t>
            </w:r>
            <w:r w:rsidR="005D08E5" w:rsidRPr="002B6261">
              <w:rPr>
                <w:rFonts w:cstheme="minorHAnsi"/>
                <w:bCs/>
                <w:i/>
                <w:iCs/>
                <w:sz w:val="20"/>
                <w:szCs w:val="20"/>
              </w:rPr>
              <w:t xml:space="preserve">specific </w:t>
            </w:r>
            <w:r w:rsidR="00AF152E" w:rsidRPr="002B6261">
              <w:rPr>
                <w:rFonts w:cstheme="minorHAnsi"/>
                <w:bCs/>
                <w:i/>
                <w:iCs/>
                <w:sz w:val="20"/>
                <w:szCs w:val="20"/>
              </w:rPr>
              <w:t>su</w:t>
            </w:r>
            <w:r w:rsidR="00AB2649" w:rsidRPr="002B6261">
              <w:rPr>
                <w:rFonts w:cstheme="minorHAnsi"/>
                <w:bCs/>
                <w:i/>
                <w:iCs/>
                <w:sz w:val="20"/>
                <w:szCs w:val="20"/>
              </w:rPr>
              <w:t>rfaces and equipment (</w:t>
            </w:r>
            <w:r w:rsidR="0002724E" w:rsidRPr="002B6261">
              <w:rPr>
                <w:rFonts w:cstheme="minorHAnsi"/>
                <w:bCs/>
                <w:i/>
                <w:iCs/>
                <w:sz w:val="20"/>
                <w:szCs w:val="20"/>
              </w:rPr>
              <w:t>who cleans what).</w:t>
            </w:r>
          </w:p>
        </w:tc>
      </w:tr>
      <w:tr w:rsidR="006E4083" w:rsidRPr="002B6261" w:rsidTr="54DB8782">
        <w:tc>
          <w:tcPr>
            <w:tcW w:w="6302" w:type="dxa"/>
            <w:shd w:val="clear" w:color="auto" w:fill="auto"/>
          </w:tcPr>
          <w:p w:rsidR="006E4083" w:rsidRPr="002B6261" w:rsidRDefault="006E4083" w:rsidP="006E4083">
            <w:pPr>
              <w:contextualSpacing/>
              <w:rPr>
                <w:rFonts w:eastAsia="Times New Roman" w:cstheme="minorHAnsi"/>
                <w:bCs/>
              </w:rPr>
            </w:pPr>
            <w:r w:rsidRPr="002B6261">
              <w:rPr>
                <w:rFonts w:eastAsia="Times New Roman" w:cstheme="minorHAnsi"/>
                <w:b/>
              </w:rPr>
              <w:lastRenderedPageBreak/>
              <w:t>Elements to be assessed</w:t>
            </w:r>
          </w:p>
        </w:tc>
        <w:tc>
          <w:tcPr>
            <w:tcW w:w="1296" w:type="dxa"/>
            <w:shd w:val="clear" w:color="auto" w:fill="auto"/>
          </w:tcPr>
          <w:p w:rsidR="006E4083" w:rsidRPr="002B6261" w:rsidRDefault="006E4083" w:rsidP="006E4083">
            <w:pPr>
              <w:contextualSpacing/>
              <w:rPr>
                <w:rFonts w:eastAsia="Times New Roman" w:cstheme="minorHAnsi"/>
                <w:b/>
              </w:rPr>
            </w:pPr>
            <w:r w:rsidRPr="002B6261">
              <w:rPr>
                <w:rFonts w:eastAsia="Times New Roman" w:cstheme="minorHAnsi"/>
                <w:b/>
              </w:rPr>
              <w:t>Assessment</w:t>
            </w:r>
          </w:p>
          <w:p w:rsidR="00095516" w:rsidRPr="002B6261" w:rsidRDefault="00095516" w:rsidP="006E4083">
            <w:pPr>
              <w:contextualSpacing/>
              <w:rPr>
                <w:rFonts w:eastAsia="Times New Roman" w:cstheme="minorHAnsi"/>
                <w:bCs/>
              </w:rPr>
            </w:pPr>
            <w:r w:rsidRPr="002B6261">
              <w:rPr>
                <w:rFonts w:eastAsia="Times New Roman" w:cstheme="minorHAnsi"/>
                <w:b/>
              </w:rPr>
              <w:t>(Y/N)</w:t>
            </w:r>
          </w:p>
        </w:tc>
        <w:tc>
          <w:tcPr>
            <w:tcW w:w="2472" w:type="dxa"/>
            <w:shd w:val="clear" w:color="auto" w:fill="auto"/>
          </w:tcPr>
          <w:p w:rsidR="006E4083" w:rsidRPr="002B6261" w:rsidRDefault="006E4083" w:rsidP="006E4083">
            <w:pPr>
              <w:contextualSpacing/>
              <w:rPr>
                <w:rFonts w:eastAsia="Times New Roman" w:cstheme="minorHAnsi"/>
                <w:bCs/>
              </w:rPr>
            </w:pPr>
            <w:r w:rsidRPr="002B6261">
              <w:rPr>
                <w:rFonts w:eastAsia="Times New Roman" w:cstheme="minorHAnsi"/>
                <w:b/>
              </w:rPr>
              <w:t>Notes/Areas for Improvement</w:t>
            </w:r>
          </w:p>
        </w:tc>
      </w:tr>
      <w:tr w:rsidR="006E4083" w:rsidRPr="002B6261" w:rsidTr="54DB8782">
        <w:tc>
          <w:tcPr>
            <w:tcW w:w="6302" w:type="dxa"/>
            <w:shd w:val="clear" w:color="auto" w:fill="auto"/>
          </w:tcPr>
          <w:p w:rsidR="006E4083" w:rsidRPr="002B6261" w:rsidRDefault="006E4083" w:rsidP="006E4083">
            <w:pPr>
              <w:contextualSpacing/>
              <w:rPr>
                <w:rFonts w:eastAsia="Times New Roman" w:cstheme="minorHAnsi"/>
                <w:bCs/>
              </w:rPr>
            </w:pPr>
            <w:r w:rsidRPr="002B6261">
              <w:rPr>
                <w:rFonts w:eastAsia="Times New Roman" w:cstheme="minorHAnsi"/>
                <w:bCs/>
              </w:rPr>
              <w:t>HCP perform hand hygiene in the following situations:</w:t>
            </w:r>
          </w:p>
          <w:p w:rsidR="006E4083" w:rsidRPr="002B6261" w:rsidRDefault="006E4083" w:rsidP="00C10395">
            <w:pPr>
              <w:pStyle w:val="ListParagraph"/>
              <w:numPr>
                <w:ilvl w:val="0"/>
                <w:numId w:val="5"/>
              </w:numPr>
              <w:rPr>
                <w:rFonts w:asciiTheme="minorHAnsi" w:hAnsiTheme="minorHAnsi" w:cstheme="minorHAnsi"/>
                <w:bCs/>
                <w:sz w:val="22"/>
                <w:szCs w:val="22"/>
              </w:rPr>
            </w:pPr>
            <w:r w:rsidRPr="002B6261">
              <w:rPr>
                <w:rFonts w:asciiTheme="minorHAnsi" w:hAnsiTheme="minorHAnsi" w:cstheme="minorHAnsi"/>
                <w:bCs/>
                <w:sz w:val="22"/>
                <w:szCs w:val="22"/>
              </w:rPr>
              <w:t>Before resident contact, even if PPE is worn</w:t>
            </w:r>
          </w:p>
          <w:p w:rsidR="006E4083" w:rsidRPr="002B6261" w:rsidRDefault="006E4083" w:rsidP="00C10395">
            <w:pPr>
              <w:pStyle w:val="ListParagraph"/>
              <w:numPr>
                <w:ilvl w:val="0"/>
                <w:numId w:val="5"/>
              </w:numPr>
              <w:rPr>
                <w:rFonts w:asciiTheme="minorHAnsi" w:hAnsiTheme="minorHAnsi" w:cstheme="minorHAnsi"/>
                <w:bCs/>
                <w:sz w:val="22"/>
                <w:szCs w:val="22"/>
              </w:rPr>
            </w:pPr>
            <w:r w:rsidRPr="002B6261">
              <w:rPr>
                <w:rFonts w:asciiTheme="minorHAnsi" w:hAnsiTheme="minorHAnsi" w:cstheme="minorHAnsi"/>
                <w:bCs/>
                <w:sz w:val="22"/>
                <w:szCs w:val="22"/>
              </w:rPr>
              <w:t>After contact with the resident</w:t>
            </w:r>
          </w:p>
          <w:p w:rsidR="006E4083" w:rsidRPr="002B6261" w:rsidRDefault="006E4083" w:rsidP="00C10395">
            <w:pPr>
              <w:pStyle w:val="ListParagraph"/>
              <w:numPr>
                <w:ilvl w:val="0"/>
                <w:numId w:val="5"/>
              </w:numPr>
              <w:rPr>
                <w:rFonts w:asciiTheme="minorHAnsi" w:hAnsiTheme="minorHAnsi" w:cstheme="minorHAnsi"/>
                <w:bCs/>
                <w:sz w:val="22"/>
                <w:szCs w:val="22"/>
              </w:rPr>
            </w:pPr>
            <w:r w:rsidRPr="002B6261">
              <w:rPr>
                <w:rFonts w:asciiTheme="minorHAnsi" w:hAnsiTheme="minorHAnsi" w:cstheme="minorHAnsi"/>
                <w:bCs/>
                <w:sz w:val="22"/>
                <w:szCs w:val="22"/>
              </w:rPr>
              <w:t>After contact with blood, body fluids or contaminated surfaces or equipment</w:t>
            </w:r>
          </w:p>
          <w:p w:rsidR="006E4083" w:rsidRPr="002B6261" w:rsidRDefault="006E4083" w:rsidP="00C10395">
            <w:pPr>
              <w:pStyle w:val="ListParagraph"/>
              <w:numPr>
                <w:ilvl w:val="0"/>
                <w:numId w:val="5"/>
              </w:numPr>
              <w:rPr>
                <w:rFonts w:asciiTheme="minorHAnsi" w:hAnsiTheme="minorHAnsi" w:cstheme="minorHAnsi"/>
                <w:bCs/>
                <w:sz w:val="22"/>
                <w:szCs w:val="22"/>
              </w:rPr>
            </w:pPr>
            <w:r w:rsidRPr="002B6261">
              <w:rPr>
                <w:rFonts w:asciiTheme="minorHAnsi" w:hAnsiTheme="minorHAnsi" w:cstheme="minorHAnsi"/>
                <w:bCs/>
                <w:sz w:val="22"/>
                <w:szCs w:val="22"/>
              </w:rPr>
              <w:t xml:space="preserve">Before performing </w:t>
            </w:r>
            <w:r w:rsidR="005D08E5" w:rsidRPr="002B6261">
              <w:rPr>
                <w:rFonts w:asciiTheme="minorHAnsi" w:hAnsiTheme="minorHAnsi" w:cstheme="minorHAnsi"/>
                <w:bCs/>
                <w:sz w:val="22"/>
                <w:szCs w:val="22"/>
              </w:rPr>
              <w:t>an aseptic task</w:t>
            </w:r>
          </w:p>
          <w:p w:rsidR="006E4083" w:rsidRPr="002B6261" w:rsidRDefault="006E4083" w:rsidP="00C10395">
            <w:pPr>
              <w:pStyle w:val="ListParagraph"/>
              <w:numPr>
                <w:ilvl w:val="0"/>
                <w:numId w:val="5"/>
              </w:numPr>
              <w:rPr>
                <w:rFonts w:asciiTheme="minorHAnsi" w:hAnsiTheme="minorHAnsi" w:cstheme="minorHAnsi"/>
                <w:bCs/>
                <w:sz w:val="22"/>
                <w:szCs w:val="22"/>
              </w:rPr>
            </w:pPr>
            <w:r w:rsidRPr="002B6261">
              <w:rPr>
                <w:rFonts w:asciiTheme="minorHAnsi" w:hAnsiTheme="minorHAnsi" w:cstheme="minorHAnsi"/>
                <w:bCs/>
                <w:sz w:val="22"/>
                <w:szCs w:val="22"/>
              </w:rPr>
              <w:t>After removing PPE</w:t>
            </w:r>
          </w:p>
        </w:tc>
        <w:tc>
          <w:tcPr>
            <w:tcW w:w="1296" w:type="dxa"/>
            <w:shd w:val="clear" w:color="auto" w:fill="auto"/>
          </w:tcPr>
          <w:p w:rsidR="006E4083" w:rsidRPr="00E31E21" w:rsidRDefault="006E4083" w:rsidP="006E4083">
            <w:pPr>
              <w:contextualSpacing/>
              <w:rPr>
                <w:rFonts w:eastAsia="Times New Roman" w:cstheme="minorHAnsi"/>
                <w:bCs/>
              </w:rPr>
            </w:pPr>
          </w:p>
        </w:tc>
        <w:tc>
          <w:tcPr>
            <w:tcW w:w="2472" w:type="dxa"/>
            <w:shd w:val="clear" w:color="auto" w:fill="auto"/>
          </w:tcPr>
          <w:p w:rsidR="006E4083" w:rsidRPr="002B6261" w:rsidRDefault="006E4083" w:rsidP="006E4083">
            <w:pPr>
              <w:contextualSpacing/>
              <w:rPr>
                <w:rFonts w:eastAsia="Times New Roman" w:cstheme="minorHAnsi"/>
                <w:bCs/>
              </w:rPr>
            </w:pPr>
          </w:p>
        </w:tc>
      </w:tr>
      <w:tr w:rsidR="006E4083" w:rsidRPr="002B6261" w:rsidTr="54DB8782">
        <w:tc>
          <w:tcPr>
            <w:tcW w:w="6302" w:type="dxa"/>
            <w:shd w:val="clear" w:color="auto" w:fill="auto"/>
          </w:tcPr>
          <w:p w:rsidR="00981850" w:rsidRPr="002B6261" w:rsidRDefault="00981850" w:rsidP="00981850">
            <w:pPr>
              <w:contextualSpacing/>
              <w:rPr>
                <w:rFonts w:eastAsia="Times New Roman" w:cstheme="minorHAnsi"/>
                <w:bCs/>
              </w:rPr>
            </w:pPr>
            <w:r w:rsidRPr="002B6261">
              <w:rPr>
                <w:rFonts w:eastAsia="Times New Roman" w:cstheme="minorHAnsi"/>
                <w:bCs/>
              </w:rPr>
              <w:t>HCP wear the following PPE when caring for residents with undiagnosed respiratory illness unless the suspected diagnosis required Airborne Precautions (e.g., tuberculosis):</w:t>
            </w:r>
          </w:p>
          <w:p w:rsidR="00981850" w:rsidRPr="002B6261" w:rsidRDefault="00981850" w:rsidP="00981850">
            <w:pPr>
              <w:pStyle w:val="ListParagraph"/>
              <w:numPr>
                <w:ilvl w:val="0"/>
                <w:numId w:val="6"/>
              </w:numPr>
              <w:rPr>
                <w:rFonts w:asciiTheme="minorHAnsi" w:hAnsiTheme="minorHAnsi" w:cstheme="minorHAnsi"/>
                <w:bCs/>
                <w:sz w:val="22"/>
                <w:szCs w:val="22"/>
              </w:rPr>
            </w:pPr>
            <w:r w:rsidRPr="002B6261">
              <w:rPr>
                <w:rFonts w:asciiTheme="minorHAnsi" w:hAnsiTheme="minorHAnsi" w:cstheme="minorHAnsi"/>
                <w:bCs/>
                <w:sz w:val="22"/>
                <w:szCs w:val="22"/>
              </w:rPr>
              <w:t>Gloves</w:t>
            </w:r>
          </w:p>
          <w:p w:rsidR="00981850" w:rsidRPr="002B6261" w:rsidRDefault="00981850" w:rsidP="00981850">
            <w:pPr>
              <w:pStyle w:val="ListParagraph"/>
              <w:numPr>
                <w:ilvl w:val="0"/>
                <w:numId w:val="6"/>
              </w:numPr>
              <w:rPr>
                <w:rFonts w:asciiTheme="minorHAnsi" w:hAnsiTheme="minorHAnsi" w:cstheme="minorHAnsi"/>
                <w:bCs/>
                <w:sz w:val="22"/>
                <w:szCs w:val="22"/>
              </w:rPr>
            </w:pPr>
            <w:r w:rsidRPr="002B6261">
              <w:rPr>
                <w:rFonts w:asciiTheme="minorHAnsi" w:hAnsiTheme="minorHAnsi" w:cstheme="minorHAnsi"/>
                <w:bCs/>
                <w:sz w:val="22"/>
                <w:szCs w:val="22"/>
              </w:rPr>
              <w:t>Isolation gown</w:t>
            </w:r>
          </w:p>
          <w:p w:rsidR="00981850" w:rsidRPr="002B6261" w:rsidRDefault="00981850" w:rsidP="00981850">
            <w:pPr>
              <w:pStyle w:val="ListParagraph"/>
              <w:numPr>
                <w:ilvl w:val="0"/>
                <w:numId w:val="6"/>
              </w:numPr>
              <w:rPr>
                <w:rFonts w:asciiTheme="minorHAnsi" w:hAnsiTheme="minorHAnsi" w:cstheme="minorHAnsi"/>
                <w:bCs/>
                <w:sz w:val="22"/>
                <w:szCs w:val="22"/>
              </w:rPr>
            </w:pPr>
            <w:r w:rsidRPr="002B6261">
              <w:rPr>
                <w:rFonts w:asciiTheme="minorHAnsi" w:hAnsiTheme="minorHAnsi" w:cstheme="minorHAnsi"/>
                <w:bCs/>
                <w:sz w:val="22"/>
                <w:szCs w:val="22"/>
              </w:rPr>
              <w:t>Facemask</w:t>
            </w:r>
          </w:p>
          <w:p w:rsidR="00981850" w:rsidRPr="002B6261" w:rsidRDefault="00981850" w:rsidP="00981850">
            <w:pPr>
              <w:pStyle w:val="ListParagraph"/>
              <w:numPr>
                <w:ilvl w:val="0"/>
                <w:numId w:val="6"/>
              </w:numPr>
              <w:rPr>
                <w:rFonts w:asciiTheme="minorHAnsi" w:hAnsiTheme="minorHAnsi" w:cstheme="minorHAnsi"/>
                <w:bCs/>
                <w:sz w:val="22"/>
                <w:szCs w:val="22"/>
              </w:rPr>
            </w:pPr>
            <w:r w:rsidRPr="002B6261">
              <w:rPr>
                <w:rFonts w:asciiTheme="minorHAnsi" w:hAnsiTheme="minorHAnsi" w:cstheme="minorHAnsi"/>
                <w:bCs/>
                <w:sz w:val="22"/>
                <w:szCs w:val="22"/>
              </w:rPr>
              <w:t>Eye protection (e.g., goggles or face shield)</w:t>
            </w:r>
          </w:p>
          <w:p w:rsidR="006404FF" w:rsidRDefault="006404FF" w:rsidP="006404FF">
            <w:pPr>
              <w:pStyle w:val="ListParagraph"/>
              <w:ind w:left="780"/>
              <w:rPr>
                <w:rFonts w:asciiTheme="minorHAnsi" w:hAnsiTheme="minorHAnsi" w:cstheme="minorHAnsi"/>
                <w:bCs/>
                <w:sz w:val="22"/>
                <w:szCs w:val="22"/>
              </w:rPr>
            </w:pPr>
          </w:p>
          <w:p w:rsidR="006E4083" w:rsidRPr="00D8693C" w:rsidRDefault="00981850" w:rsidP="006D156C">
            <w:pPr>
              <w:rPr>
                <w:rFonts w:cstheme="minorHAnsi"/>
                <w:bCs/>
              </w:rPr>
            </w:pPr>
            <w:r w:rsidRPr="00260223">
              <w:rPr>
                <w:rFonts w:cstheme="minorHAnsi"/>
                <w:bCs/>
              </w:rPr>
              <w:t>If COVID-19 is suspected, an N-95 or higher-level respirator is preferred, if available and the facility has a respiratory protection program with fit-tested HCP; facemasks are an acceptable alternative.</w:t>
            </w:r>
          </w:p>
        </w:tc>
        <w:tc>
          <w:tcPr>
            <w:tcW w:w="1296" w:type="dxa"/>
            <w:shd w:val="clear" w:color="auto" w:fill="auto"/>
          </w:tcPr>
          <w:p w:rsidR="006E4083" w:rsidRPr="00E31E21" w:rsidRDefault="006E4083" w:rsidP="006E4083">
            <w:pPr>
              <w:contextualSpacing/>
              <w:rPr>
                <w:rFonts w:eastAsia="Times New Roman" w:cstheme="minorHAnsi"/>
                <w:bCs/>
              </w:rPr>
            </w:pPr>
          </w:p>
        </w:tc>
        <w:tc>
          <w:tcPr>
            <w:tcW w:w="2472" w:type="dxa"/>
            <w:shd w:val="clear" w:color="auto" w:fill="auto"/>
          </w:tcPr>
          <w:p w:rsidR="006E4083" w:rsidRPr="002B6261" w:rsidRDefault="006E4083" w:rsidP="006E4083">
            <w:pPr>
              <w:contextualSpacing/>
              <w:rPr>
                <w:rFonts w:eastAsia="Times New Roman" w:cstheme="minorHAnsi"/>
                <w:bCs/>
              </w:rPr>
            </w:pPr>
          </w:p>
        </w:tc>
      </w:tr>
      <w:tr w:rsidR="006E4083" w:rsidRPr="002B6261" w:rsidTr="54DB8782">
        <w:tc>
          <w:tcPr>
            <w:tcW w:w="6302" w:type="dxa"/>
            <w:shd w:val="clear" w:color="auto" w:fill="auto"/>
          </w:tcPr>
          <w:p w:rsidR="006E4083" w:rsidRPr="002B6261" w:rsidRDefault="006E4083" w:rsidP="00A80094">
            <w:pPr>
              <w:pStyle w:val="ListParagraph"/>
              <w:numPr>
                <w:ilvl w:val="0"/>
                <w:numId w:val="15"/>
              </w:numPr>
              <w:ind w:left="342"/>
              <w:rPr>
                <w:rFonts w:asciiTheme="minorHAnsi" w:hAnsiTheme="minorHAnsi" w:cstheme="minorHAnsi"/>
                <w:bCs/>
                <w:sz w:val="22"/>
                <w:szCs w:val="22"/>
              </w:rPr>
            </w:pPr>
            <w:r w:rsidRPr="002B6261">
              <w:rPr>
                <w:rFonts w:asciiTheme="minorHAnsi" w:hAnsiTheme="minorHAnsi" w:cstheme="minorHAnsi"/>
                <w:bCs/>
                <w:sz w:val="22"/>
                <w:szCs w:val="22"/>
              </w:rPr>
              <w:t xml:space="preserve">PPE are removed in a manner to prevent self-contamination, hand hygiene is performed, and new PPE are put on after each resident except as noted below.  </w:t>
            </w:r>
          </w:p>
        </w:tc>
        <w:tc>
          <w:tcPr>
            <w:tcW w:w="1296" w:type="dxa"/>
            <w:shd w:val="clear" w:color="auto" w:fill="auto"/>
          </w:tcPr>
          <w:p w:rsidR="006E4083" w:rsidRPr="002B6261" w:rsidRDefault="006E4083" w:rsidP="006E4083">
            <w:pPr>
              <w:contextualSpacing/>
              <w:rPr>
                <w:rFonts w:eastAsia="Times New Roman" w:cstheme="minorHAnsi"/>
                <w:bCs/>
              </w:rPr>
            </w:pPr>
          </w:p>
        </w:tc>
        <w:tc>
          <w:tcPr>
            <w:tcW w:w="2472" w:type="dxa"/>
            <w:shd w:val="clear" w:color="auto" w:fill="auto"/>
          </w:tcPr>
          <w:p w:rsidR="006E4083" w:rsidRPr="002B6261" w:rsidRDefault="006E4083" w:rsidP="006E4083">
            <w:pPr>
              <w:contextualSpacing/>
              <w:rPr>
                <w:rFonts w:eastAsia="Times New Roman" w:cstheme="minorHAnsi"/>
                <w:bCs/>
              </w:rPr>
            </w:pPr>
          </w:p>
        </w:tc>
      </w:tr>
      <w:tr w:rsidR="00A7089B" w:rsidRPr="002B6261" w:rsidTr="54DB8782">
        <w:tc>
          <w:tcPr>
            <w:tcW w:w="6302" w:type="dxa"/>
            <w:shd w:val="clear" w:color="auto" w:fill="auto"/>
          </w:tcPr>
          <w:p w:rsidR="00A7089B" w:rsidRPr="002B6261" w:rsidRDefault="00A7089B" w:rsidP="00A7089B">
            <w:pPr>
              <w:pStyle w:val="ListParagraph"/>
              <w:numPr>
                <w:ilvl w:val="0"/>
                <w:numId w:val="14"/>
              </w:numPr>
              <w:ind w:left="342"/>
              <w:rPr>
                <w:rFonts w:asciiTheme="minorHAnsi" w:hAnsiTheme="minorHAnsi" w:cstheme="minorHAnsi"/>
                <w:bCs/>
                <w:sz w:val="22"/>
                <w:szCs w:val="22"/>
              </w:rPr>
            </w:pPr>
            <w:r w:rsidRPr="002B6261">
              <w:rPr>
                <w:rFonts w:asciiTheme="minorHAnsi" w:hAnsiTheme="minorHAnsi" w:cstheme="minorHAnsi"/>
                <w:bCs/>
                <w:sz w:val="22"/>
                <w:szCs w:val="22"/>
              </w:rPr>
              <w:t>Hand hygiene supplies are available in all resident care areas.</w:t>
            </w:r>
          </w:p>
          <w:p w:rsidR="00A7089B" w:rsidRPr="002B6261" w:rsidRDefault="00A7089B" w:rsidP="00A7089B">
            <w:pPr>
              <w:pStyle w:val="ListParagraph"/>
              <w:numPr>
                <w:ilvl w:val="0"/>
                <w:numId w:val="4"/>
              </w:numPr>
              <w:rPr>
                <w:rFonts w:asciiTheme="minorHAnsi" w:hAnsiTheme="minorHAnsi" w:cstheme="minorHAnsi"/>
                <w:bCs/>
                <w:sz w:val="22"/>
                <w:szCs w:val="22"/>
              </w:rPr>
            </w:pPr>
            <w:r w:rsidRPr="002B6261">
              <w:rPr>
                <w:rFonts w:asciiTheme="minorHAnsi" w:hAnsiTheme="minorHAnsi" w:cstheme="minorHAnsi"/>
                <w:bCs/>
                <w:sz w:val="22"/>
                <w:szCs w:val="22"/>
              </w:rPr>
              <w:t xml:space="preserve">Alcohol-based hand sanitizer* with 60-95% alcohol is available in every resident room and other resident care and common areas. </w:t>
            </w:r>
          </w:p>
          <w:p w:rsidR="00A7089B" w:rsidRPr="002B6261" w:rsidRDefault="00A7089B" w:rsidP="00A7089B">
            <w:pPr>
              <w:pStyle w:val="ListParagraph"/>
              <w:numPr>
                <w:ilvl w:val="0"/>
                <w:numId w:val="4"/>
              </w:numPr>
              <w:rPr>
                <w:rFonts w:asciiTheme="minorHAnsi" w:hAnsiTheme="minorHAnsi" w:cstheme="minorHAnsi"/>
                <w:bCs/>
                <w:sz w:val="22"/>
                <w:szCs w:val="22"/>
              </w:rPr>
            </w:pPr>
            <w:r w:rsidRPr="002B6261">
              <w:rPr>
                <w:rFonts w:asciiTheme="minorHAnsi" w:hAnsiTheme="minorHAnsi" w:cstheme="minorHAnsi"/>
                <w:bCs/>
                <w:sz w:val="22"/>
                <w:szCs w:val="22"/>
              </w:rPr>
              <w:t>Sinks are stocked with soap and paper towels.</w:t>
            </w:r>
          </w:p>
          <w:p w:rsidR="00A7089B" w:rsidRPr="002B6261" w:rsidRDefault="00A7089B" w:rsidP="00A7089B">
            <w:pPr>
              <w:pStyle w:val="ListParagraph"/>
              <w:numPr>
                <w:ilvl w:val="0"/>
                <w:numId w:val="15"/>
              </w:numPr>
              <w:ind w:left="342"/>
              <w:rPr>
                <w:rFonts w:asciiTheme="minorHAnsi" w:hAnsiTheme="minorHAnsi" w:cstheme="minorHAnsi"/>
                <w:bCs/>
                <w:sz w:val="22"/>
                <w:szCs w:val="22"/>
              </w:rPr>
            </w:pPr>
            <w:r w:rsidRPr="002B6261">
              <w:rPr>
                <w:rFonts w:asciiTheme="minorHAnsi" w:hAnsiTheme="minorHAnsi" w:cstheme="minorHAnsi"/>
                <w:bCs/>
                <w:sz w:val="22"/>
                <w:szCs w:val="22"/>
              </w:rPr>
              <w:t>*If there are shortages of ABHS, hand hygiene using soap and water is still expected.</w:t>
            </w:r>
          </w:p>
        </w:tc>
        <w:tc>
          <w:tcPr>
            <w:tcW w:w="1296" w:type="dxa"/>
            <w:shd w:val="clear" w:color="auto" w:fill="auto"/>
          </w:tcPr>
          <w:p w:rsidR="00A7089B" w:rsidRPr="002B6261" w:rsidRDefault="00A7089B" w:rsidP="006E4083">
            <w:pPr>
              <w:contextualSpacing/>
              <w:rPr>
                <w:rFonts w:eastAsia="Times New Roman" w:cstheme="minorHAnsi"/>
                <w:bCs/>
              </w:rPr>
            </w:pPr>
          </w:p>
        </w:tc>
        <w:tc>
          <w:tcPr>
            <w:tcW w:w="2472" w:type="dxa"/>
            <w:shd w:val="clear" w:color="auto" w:fill="auto"/>
          </w:tcPr>
          <w:p w:rsidR="00A7089B" w:rsidRPr="002B6261" w:rsidRDefault="00A7089B" w:rsidP="006E4083">
            <w:pPr>
              <w:contextualSpacing/>
              <w:rPr>
                <w:rFonts w:eastAsia="Times New Roman" w:cstheme="minorHAnsi"/>
                <w:bCs/>
              </w:rPr>
            </w:pPr>
          </w:p>
        </w:tc>
      </w:tr>
      <w:tr w:rsidR="00C14EA9" w:rsidRPr="002B6261" w:rsidTr="54DB8782">
        <w:tc>
          <w:tcPr>
            <w:tcW w:w="6302" w:type="dxa"/>
            <w:shd w:val="clear" w:color="auto" w:fill="auto"/>
          </w:tcPr>
          <w:p w:rsidR="00C14EA9" w:rsidRPr="002B6261" w:rsidRDefault="00C14EA9" w:rsidP="00A80094">
            <w:pPr>
              <w:pStyle w:val="ListParagraph"/>
              <w:numPr>
                <w:ilvl w:val="0"/>
                <w:numId w:val="15"/>
              </w:numPr>
              <w:ind w:left="342"/>
              <w:rPr>
                <w:rFonts w:asciiTheme="minorHAnsi" w:hAnsiTheme="minorHAnsi" w:cstheme="minorHAnsi"/>
                <w:bCs/>
                <w:sz w:val="22"/>
                <w:szCs w:val="22"/>
              </w:rPr>
            </w:pPr>
            <w:r w:rsidRPr="002B6261">
              <w:rPr>
                <w:rFonts w:asciiTheme="minorHAnsi" w:hAnsiTheme="minorHAnsi" w:cstheme="minorHAnsi"/>
                <w:bCs/>
                <w:sz w:val="22"/>
                <w:szCs w:val="22"/>
              </w:rPr>
              <w:t xml:space="preserve">Hand hygiene and PPE </w:t>
            </w:r>
            <w:r w:rsidR="00613D97" w:rsidRPr="002B6261">
              <w:rPr>
                <w:rFonts w:asciiTheme="minorHAnsi" w:hAnsiTheme="minorHAnsi" w:cstheme="minorHAnsi"/>
                <w:bCs/>
                <w:sz w:val="22"/>
                <w:szCs w:val="22"/>
              </w:rPr>
              <w:t>compliance</w:t>
            </w:r>
            <w:r w:rsidRPr="002B6261">
              <w:rPr>
                <w:rFonts w:asciiTheme="minorHAnsi" w:hAnsiTheme="minorHAnsi" w:cstheme="minorHAnsi"/>
                <w:bCs/>
                <w:sz w:val="22"/>
                <w:szCs w:val="22"/>
              </w:rPr>
              <w:t xml:space="preserve"> are </w:t>
            </w:r>
            <w:r w:rsidR="00613D97" w:rsidRPr="002B6261">
              <w:rPr>
                <w:rFonts w:asciiTheme="minorHAnsi" w:hAnsiTheme="minorHAnsi" w:cstheme="minorHAnsi"/>
                <w:bCs/>
                <w:sz w:val="22"/>
                <w:szCs w:val="22"/>
              </w:rPr>
              <w:t>audited</w:t>
            </w:r>
          </w:p>
        </w:tc>
        <w:tc>
          <w:tcPr>
            <w:tcW w:w="1296" w:type="dxa"/>
            <w:shd w:val="clear" w:color="auto" w:fill="auto"/>
          </w:tcPr>
          <w:p w:rsidR="00C14EA9" w:rsidRPr="002B6261" w:rsidRDefault="00C14EA9" w:rsidP="006E4083">
            <w:pPr>
              <w:contextualSpacing/>
              <w:rPr>
                <w:rFonts w:eastAsia="Times New Roman" w:cstheme="minorHAnsi"/>
                <w:bCs/>
              </w:rPr>
            </w:pPr>
          </w:p>
        </w:tc>
        <w:tc>
          <w:tcPr>
            <w:tcW w:w="2472" w:type="dxa"/>
            <w:shd w:val="clear" w:color="auto" w:fill="auto"/>
          </w:tcPr>
          <w:p w:rsidR="00C14EA9" w:rsidRPr="002B6261" w:rsidRDefault="00C14EA9" w:rsidP="006E4083">
            <w:pPr>
              <w:contextualSpacing/>
              <w:rPr>
                <w:rFonts w:eastAsia="Times New Roman" w:cstheme="minorHAnsi"/>
                <w:bCs/>
              </w:rPr>
            </w:pPr>
          </w:p>
        </w:tc>
      </w:tr>
      <w:tr w:rsidR="006E4083" w:rsidRPr="002B6261" w:rsidTr="54DB8782">
        <w:tc>
          <w:tcPr>
            <w:tcW w:w="6302" w:type="dxa"/>
            <w:shd w:val="clear" w:color="auto" w:fill="auto"/>
          </w:tcPr>
          <w:p w:rsidR="006E4083" w:rsidRPr="002B6261" w:rsidRDefault="006E4083" w:rsidP="00A80094">
            <w:pPr>
              <w:pStyle w:val="ListParagraph"/>
              <w:numPr>
                <w:ilvl w:val="0"/>
                <w:numId w:val="15"/>
              </w:numPr>
              <w:ind w:left="342"/>
              <w:rPr>
                <w:rFonts w:asciiTheme="minorHAnsi" w:hAnsiTheme="minorHAnsi" w:cstheme="minorHAnsi"/>
                <w:bCs/>
                <w:sz w:val="22"/>
                <w:szCs w:val="22"/>
              </w:rPr>
            </w:pPr>
            <w:r w:rsidRPr="002B6261">
              <w:rPr>
                <w:rFonts w:asciiTheme="minorHAnsi" w:hAnsiTheme="minorHAnsi" w:cstheme="minorHAnsi"/>
                <w:bCs/>
                <w:sz w:val="22"/>
                <w:szCs w:val="22"/>
              </w:rPr>
              <w:t>Non-dedicated, non-disposable resident care equipment is cleaned and disinfected after each use.</w:t>
            </w:r>
          </w:p>
        </w:tc>
        <w:tc>
          <w:tcPr>
            <w:tcW w:w="1296" w:type="dxa"/>
            <w:shd w:val="clear" w:color="auto" w:fill="auto"/>
          </w:tcPr>
          <w:p w:rsidR="006E4083" w:rsidRPr="002B6261" w:rsidRDefault="006E4083" w:rsidP="006E4083">
            <w:pPr>
              <w:contextualSpacing/>
              <w:rPr>
                <w:rFonts w:eastAsia="Times New Roman" w:cstheme="minorHAnsi"/>
                <w:bCs/>
              </w:rPr>
            </w:pPr>
          </w:p>
        </w:tc>
        <w:tc>
          <w:tcPr>
            <w:tcW w:w="2472" w:type="dxa"/>
            <w:shd w:val="clear" w:color="auto" w:fill="auto"/>
          </w:tcPr>
          <w:p w:rsidR="006E4083" w:rsidRPr="002B6261" w:rsidRDefault="006E4083" w:rsidP="006E4083">
            <w:pPr>
              <w:contextualSpacing/>
              <w:rPr>
                <w:rFonts w:eastAsia="Times New Roman" w:cstheme="minorHAnsi"/>
                <w:bCs/>
              </w:rPr>
            </w:pPr>
          </w:p>
        </w:tc>
      </w:tr>
      <w:tr w:rsidR="005E3822" w:rsidRPr="002B6261" w:rsidTr="54DB8782">
        <w:tc>
          <w:tcPr>
            <w:tcW w:w="6302" w:type="dxa"/>
            <w:shd w:val="clear" w:color="auto" w:fill="auto"/>
          </w:tcPr>
          <w:p w:rsidR="005E3822" w:rsidRPr="002B6261" w:rsidRDefault="005E3822" w:rsidP="005E3822">
            <w:pPr>
              <w:pStyle w:val="ListParagraph"/>
              <w:numPr>
                <w:ilvl w:val="0"/>
                <w:numId w:val="14"/>
              </w:numPr>
              <w:spacing w:before="100" w:beforeAutospacing="1"/>
              <w:ind w:left="342"/>
              <w:rPr>
                <w:rFonts w:asciiTheme="minorHAnsi" w:hAnsiTheme="minorHAnsi" w:cstheme="minorHAnsi"/>
                <w:bCs/>
                <w:sz w:val="22"/>
                <w:szCs w:val="22"/>
              </w:rPr>
            </w:pPr>
            <w:r w:rsidRPr="002B6261">
              <w:rPr>
                <w:rFonts w:asciiTheme="minorHAnsi" w:hAnsiTheme="minorHAnsi" w:cstheme="minorHAnsi"/>
                <w:bCs/>
                <w:sz w:val="22"/>
                <w:szCs w:val="22"/>
              </w:rPr>
              <w:t>EPA-registered, hospital-grade disinfectants with an emerging viral pathogens claim* against SARS-CoV-2 are available to allow for frequent cleaning of high-touch surfaces and shared resident care equipment.</w:t>
            </w:r>
          </w:p>
          <w:p w:rsidR="005E3822" w:rsidRPr="00B80F01" w:rsidRDefault="005E3822" w:rsidP="005E3822">
            <w:pPr>
              <w:pStyle w:val="ListParagraph"/>
              <w:numPr>
                <w:ilvl w:val="0"/>
                <w:numId w:val="15"/>
              </w:numPr>
              <w:ind w:left="342"/>
              <w:rPr>
                <w:rStyle w:val="Hyperlink"/>
                <w:rFonts w:asciiTheme="minorHAnsi" w:hAnsiTheme="minorHAnsi" w:cstheme="minorHAnsi"/>
                <w:bCs/>
                <w:color w:val="auto"/>
                <w:sz w:val="22"/>
                <w:szCs w:val="22"/>
                <w:u w:val="none"/>
              </w:rPr>
            </w:pPr>
            <w:r w:rsidRPr="002B6261">
              <w:rPr>
                <w:rFonts w:asciiTheme="minorHAnsi" w:hAnsiTheme="minorHAnsi" w:cstheme="minorHAnsi"/>
                <w:sz w:val="22"/>
                <w:szCs w:val="22"/>
              </w:rPr>
              <w:t xml:space="preserve">*See EPA List N:  </w:t>
            </w:r>
            <w:hyperlink r:id="rId20">
              <w:r w:rsidRPr="002B6261">
                <w:rPr>
                  <w:rStyle w:val="Hyperlink"/>
                  <w:rFonts w:asciiTheme="minorHAnsi" w:hAnsiTheme="minorHAnsi" w:cstheme="minorHAnsi"/>
                  <w:sz w:val="22"/>
                  <w:szCs w:val="22"/>
                </w:rPr>
                <w:t>https://www.epa.gov/pesticide-registration/list-n-disinfectants-use-against-sars-cov-2</w:t>
              </w:r>
            </w:hyperlink>
          </w:p>
          <w:p w:rsidR="004B0E0B" w:rsidRPr="00B80F01" w:rsidRDefault="00B80F01" w:rsidP="005E3822">
            <w:pPr>
              <w:pStyle w:val="ListParagraph"/>
              <w:numPr>
                <w:ilvl w:val="0"/>
                <w:numId w:val="15"/>
              </w:numPr>
              <w:ind w:left="342"/>
              <w:rPr>
                <w:rStyle w:val="Hyperlink"/>
                <w:rFonts w:asciiTheme="minorHAnsi" w:hAnsiTheme="minorHAnsi" w:cstheme="minorHAnsi"/>
                <w:bCs/>
                <w:color w:val="auto"/>
                <w:sz w:val="22"/>
                <w:szCs w:val="22"/>
                <w:u w:val="none"/>
              </w:rPr>
            </w:pPr>
            <w:r w:rsidRPr="00B80F01">
              <w:rPr>
                <w:rFonts w:asciiTheme="minorHAnsi" w:hAnsiTheme="minorHAnsi"/>
                <w:bCs/>
                <w:sz w:val="22"/>
                <w:szCs w:val="22"/>
              </w:rPr>
              <w:lastRenderedPageBreak/>
              <w:t>Name of EPA-registered disinfectant used in facility:</w:t>
            </w:r>
          </w:p>
          <w:p w:rsidR="00B80F01" w:rsidRPr="00E31E21" w:rsidRDefault="00B80F01" w:rsidP="005E3822">
            <w:pPr>
              <w:pStyle w:val="ListParagraph"/>
              <w:numPr>
                <w:ilvl w:val="0"/>
                <w:numId w:val="15"/>
              </w:numPr>
              <w:ind w:left="342"/>
              <w:rPr>
                <w:rFonts w:asciiTheme="minorHAnsi" w:hAnsiTheme="minorHAnsi" w:cstheme="minorHAnsi"/>
                <w:bCs/>
                <w:sz w:val="22"/>
                <w:szCs w:val="22"/>
              </w:rPr>
            </w:pPr>
            <w:r w:rsidRPr="00B80F01">
              <w:rPr>
                <w:rFonts w:asciiTheme="minorHAnsi" w:hAnsiTheme="minorHAnsi" w:cstheme="minorHAnsi"/>
                <w:bCs/>
                <w:sz w:val="22"/>
                <w:szCs w:val="22"/>
              </w:rPr>
              <w:t>Contact time for EPA-registered disinfectant:</w:t>
            </w:r>
          </w:p>
        </w:tc>
        <w:tc>
          <w:tcPr>
            <w:tcW w:w="1296" w:type="dxa"/>
            <w:shd w:val="clear" w:color="auto" w:fill="auto"/>
          </w:tcPr>
          <w:p w:rsidR="005E3822" w:rsidRPr="002B6261" w:rsidRDefault="005E3822" w:rsidP="005E3822">
            <w:pPr>
              <w:contextualSpacing/>
              <w:rPr>
                <w:rFonts w:eastAsia="Times New Roman" w:cstheme="minorHAnsi"/>
                <w:bCs/>
              </w:rPr>
            </w:pPr>
          </w:p>
        </w:tc>
        <w:tc>
          <w:tcPr>
            <w:tcW w:w="2472" w:type="dxa"/>
            <w:shd w:val="clear" w:color="auto" w:fill="auto"/>
          </w:tcPr>
          <w:p w:rsidR="005E3822" w:rsidRPr="002B6261" w:rsidRDefault="005E3822" w:rsidP="005E3822">
            <w:pPr>
              <w:contextualSpacing/>
              <w:rPr>
                <w:rFonts w:eastAsia="Times New Roman" w:cstheme="minorHAnsi"/>
                <w:bCs/>
              </w:rPr>
            </w:pPr>
          </w:p>
        </w:tc>
      </w:tr>
      <w:tr w:rsidR="005E3822" w:rsidRPr="002B6261" w:rsidTr="54DB8782">
        <w:tc>
          <w:tcPr>
            <w:tcW w:w="6302" w:type="dxa"/>
            <w:shd w:val="clear" w:color="auto" w:fill="auto"/>
          </w:tcPr>
          <w:p w:rsidR="005E3822" w:rsidRPr="002B6261" w:rsidRDefault="005E3822" w:rsidP="005E3822">
            <w:pPr>
              <w:pStyle w:val="ListParagraph"/>
              <w:numPr>
                <w:ilvl w:val="0"/>
                <w:numId w:val="15"/>
              </w:numPr>
              <w:ind w:left="342"/>
              <w:rPr>
                <w:rFonts w:asciiTheme="minorHAnsi" w:hAnsiTheme="minorHAnsi" w:cstheme="minorHAnsi"/>
                <w:bCs/>
                <w:sz w:val="22"/>
                <w:szCs w:val="22"/>
              </w:rPr>
            </w:pPr>
            <w:r w:rsidRPr="002B6261">
              <w:rPr>
                <w:rFonts w:asciiTheme="minorHAnsi" w:hAnsiTheme="minorHAnsi" w:cstheme="minorHAnsi"/>
                <w:bCs/>
                <w:sz w:val="22"/>
                <w:szCs w:val="22"/>
              </w:rPr>
              <w:lastRenderedPageBreak/>
              <w:t xml:space="preserve">EPA-registered disinfectants are prepared and used in </w:t>
            </w:r>
            <w:r w:rsidRPr="00B80F01">
              <w:rPr>
                <w:rFonts w:asciiTheme="minorHAnsi" w:hAnsiTheme="minorHAnsi"/>
                <w:bCs/>
                <w:sz w:val="22"/>
                <w:szCs w:val="22"/>
              </w:rPr>
              <w:t>accordance</w:t>
            </w:r>
            <w:r w:rsidRPr="002B6261">
              <w:rPr>
                <w:rFonts w:asciiTheme="minorHAnsi" w:hAnsiTheme="minorHAnsi" w:cstheme="minorHAnsi"/>
                <w:bCs/>
                <w:sz w:val="22"/>
                <w:szCs w:val="22"/>
              </w:rPr>
              <w:t xml:space="preserve"> with label instructions.</w:t>
            </w:r>
          </w:p>
        </w:tc>
        <w:tc>
          <w:tcPr>
            <w:tcW w:w="1296" w:type="dxa"/>
            <w:shd w:val="clear" w:color="auto" w:fill="auto"/>
          </w:tcPr>
          <w:p w:rsidR="005E3822" w:rsidRPr="002B6261" w:rsidRDefault="005E3822" w:rsidP="005E3822">
            <w:pPr>
              <w:contextualSpacing/>
              <w:rPr>
                <w:rFonts w:eastAsia="Times New Roman" w:cstheme="minorHAnsi"/>
                <w:bCs/>
              </w:rPr>
            </w:pPr>
          </w:p>
        </w:tc>
        <w:tc>
          <w:tcPr>
            <w:tcW w:w="2472" w:type="dxa"/>
            <w:shd w:val="clear" w:color="auto" w:fill="auto"/>
          </w:tcPr>
          <w:p w:rsidR="005E3822" w:rsidRPr="002B6261" w:rsidRDefault="005E3822" w:rsidP="005E3822">
            <w:pPr>
              <w:contextualSpacing/>
              <w:rPr>
                <w:rFonts w:eastAsia="Times New Roman" w:cstheme="minorHAnsi"/>
                <w:bCs/>
              </w:rPr>
            </w:pPr>
          </w:p>
        </w:tc>
      </w:tr>
      <w:tr w:rsidR="005E3822" w:rsidRPr="002B6261" w:rsidTr="54DB8782">
        <w:tc>
          <w:tcPr>
            <w:tcW w:w="6302" w:type="dxa"/>
            <w:shd w:val="clear" w:color="auto" w:fill="auto"/>
          </w:tcPr>
          <w:p w:rsidR="005E3822" w:rsidRPr="002B6261" w:rsidRDefault="005E3822" w:rsidP="005E3822">
            <w:pPr>
              <w:pStyle w:val="ListParagraph"/>
              <w:numPr>
                <w:ilvl w:val="0"/>
                <w:numId w:val="15"/>
              </w:numPr>
              <w:ind w:left="342"/>
              <w:rPr>
                <w:rFonts w:asciiTheme="minorHAnsi" w:hAnsiTheme="minorHAnsi" w:cstheme="minorHAnsi"/>
                <w:bCs/>
                <w:sz w:val="22"/>
                <w:szCs w:val="22"/>
              </w:rPr>
            </w:pPr>
            <w:r w:rsidRPr="002B6261">
              <w:rPr>
                <w:rFonts w:asciiTheme="minorHAnsi" w:hAnsiTheme="minorHAnsi" w:cstheme="minorHAnsi"/>
                <w:bCs/>
                <w:sz w:val="22"/>
                <w:szCs w:val="22"/>
              </w:rPr>
              <w:t xml:space="preserve">Facility is aware of the contact time for the EPA-registered </w:t>
            </w:r>
            <w:r w:rsidR="00025870" w:rsidRPr="002B6261">
              <w:rPr>
                <w:rFonts w:asciiTheme="minorHAnsi" w:hAnsiTheme="minorHAnsi" w:cstheme="minorHAnsi"/>
                <w:bCs/>
                <w:sz w:val="22"/>
                <w:szCs w:val="22"/>
              </w:rPr>
              <w:t>disinfectant and shares this information with HCP</w:t>
            </w:r>
          </w:p>
        </w:tc>
        <w:tc>
          <w:tcPr>
            <w:tcW w:w="1296" w:type="dxa"/>
            <w:shd w:val="clear" w:color="auto" w:fill="auto"/>
          </w:tcPr>
          <w:p w:rsidR="005E3822" w:rsidRPr="002B6261" w:rsidRDefault="005E3822" w:rsidP="005E3822">
            <w:pPr>
              <w:contextualSpacing/>
              <w:rPr>
                <w:rFonts w:eastAsia="Times New Roman" w:cstheme="minorHAnsi"/>
                <w:bCs/>
              </w:rPr>
            </w:pPr>
          </w:p>
        </w:tc>
        <w:tc>
          <w:tcPr>
            <w:tcW w:w="2472" w:type="dxa"/>
            <w:shd w:val="clear" w:color="auto" w:fill="auto"/>
          </w:tcPr>
          <w:p w:rsidR="005E3822" w:rsidRPr="002B6261" w:rsidRDefault="005E3822" w:rsidP="005E3822">
            <w:pPr>
              <w:contextualSpacing/>
              <w:rPr>
                <w:rFonts w:eastAsia="Times New Roman" w:cstheme="minorHAnsi"/>
                <w:bCs/>
              </w:rPr>
            </w:pPr>
          </w:p>
        </w:tc>
      </w:tr>
      <w:tr w:rsidR="000E21F9" w:rsidRPr="002B6261" w:rsidTr="54DB8782">
        <w:tc>
          <w:tcPr>
            <w:tcW w:w="6302" w:type="dxa"/>
            <w:shd w:val="clear" w:color="auto" w:fill="auto"/>
          </w:tcPr>
          <w:p w:rsidR="000E21F9" w:rsidRPr="002B6261" w:rsidRDefault="000E21F9" w:rsidP="000E21F9">
            <w:pPr>
              <w:contextualSpacing/>
              <w:rPr>
                <w:rFonts w:eastAsia="Times New Roman" w:cstheme="minorHAnsi"/>
                <w:b/>
              </w:rPr>
            </w:pPr>
            <w:r w:rsidRPr="002B6261">
              <w:rPr>
                <w:rFonts w:eastAsia="Times New Roman" w:cstheme="minorHAnsi"/>
                <w:b/>
              </w:rPr>
              <w:t>Additional actions when COVID-19 is identified in the community (some facilities may choose to implement these earlier)</w:t>
            </w:r>
          </w:p>
          <w:p w:rsidR="00DC53A4" w:rsidRPr="00DC53A4" w:rsidRDefault="000E21F9" w:rsidP="000E21F9">
            <w:pPr>
              <w:pStyle w:val="ListParagraph"/>
              <w:numPr>
                <w:ilvl w:val="0"/>
                <w:numId w:val="15"/>
              </w:numPr>
              <w:ind w:left="342"/>
              <w:rPr>
                <w:rFonts w:asciiTheme="minorHAnsi" w:hAnsiTheme="minorHAnsi" w:cstheme="minorHAnsi"/>
                <w:bCs/>
                <w:sz w:val="22"/>
                <w:szCs w:val="22"/>
              </w:rPr>
            </w:pPr>
            <w:r w:rsidRPr="002B6261">
              <w:rPr>
                <w:rFonts w:asciiTheme="minorHAnsi" w:hAnsiTheme="minorHAnsi" w:cstheme="minorHAnsi"/>
                <w:bCs/>
                <w:sz w:val="22"/>
                <w:szCs w:val="22"/>
              </w:rPr>
              <w:t xml:space="preserve">Facility has implemented universal use of facemasks for HCP (for source control) while in the facility. </w:t>
            </w:r>
            <w:r w:rsidRPr="002B6261">
              <w:rPr>
                <w:rFonts w:asciiTheme="minorHAnsi" w:hAnsiTheme="minorHAnsi" w:cstheme="minorHAnsi"/>
                <w:sz w:val="22"/>
                <w:szCs w:val="22"/>
              </w:rPr>
              <w:t xml:space="preserve">If facemasks are in short supply, they are prioritized for direct care personnel.  </w:t>
            </w:r>
          </w:p>
          <w:p w:rsidR="000E21F9" w:rsidRPr="002B6261" w:rsidRDefault="000E21F9" w:rsidP="000E21F9">
            <w:pPr>
              <w:pStyle w:val="ListParagraph"/>
              <w:numPr>
                <w:ilvl w:val="0"/>
                <w:numId w:val="15"/>
              </w:numPr>
              <w:ind w:left="342"/>
              <w:rPr>
                <w:rFonts w:asciiTheme="minorHAnsi" w:hAnsiTheme="minorHAnsi" w:cstheme="minorHAnsi"/>
                <w:bCs/>
                <w:sz w:val="22"/>
                <w:szCs w:val="22"/>
              </w:rPr>
            </w:pPr>
            <w:r w:rsidRPr="002B6261">
              <w:rPr>
                <w:rFonts w:asciiTheme="minorHAnsi" w:hAnsiTheme="minorHAnsi" w:cstheme="minorHAnsi"/>
                <w:sz w:val="22"/>
                <w:szCs w:val="22"/>
              </w:rPr>
              <w:t>All HCP are reminded to practice social distancing when in break rooms or common areas.</w:t>
            </w:r>
          </w:p>
        </w:tc>
        <w:tc>
          <w:tcPr>
            <w:tcW w:w="1296" w:type="dxa"/>
            <w:shd w:val="clear" w:color="auto" w:fill="auto"/>
          </w:tcPr>
          <w:p w:rsidR="000E21F9" w:rsidRPr="002B6261" w:rsidRDefault="000E21F9" w:rsidP="005E3822">
            <w:pPr>
              <w:contextualSpacing/>
              <w:rPr>
                <w:rFonts w:eastAsia="Times New Roman" w:cstheme="minorHAnsi"/>
                <w:bCs/>
              </w:rPr>
            </w:pPr>
          </w:p>
        </w:tc>
        <w:tc>
          <w:tcPr>
            <w:tcW w:w="2472" w:type="dxa"/>
            <w:shd w:val="clear" w:color="auto" w:fill="auto"/>
          </w:tcPr>
          <w:p w:rsidR="000E21F9" w:rsidRPr="002B6261" w:rsidRDefault="000E21F9" w:rsidP="005E3822">
            <w:pPr>
              <w:contextualSpacing/>
              <w:rPr>
                <w:rFonts w:eastAsia="Times New Roman" w:cstheme="minorHAnsi"/>
                <w:bCs/>
              </w:rPr>
            </w:pPr>
          </w:p>
        </w:tc>
      </w:tr>
      <w:tr w:rsidR="00B90516" w:rsidRPr="002B6261" w:rsidTr="54DB8782">
        <w:tc>
          <w:tcPr>
            <w:tcW w:w="6302" w:type="dxa"/>
            <w:shd w:val="clear" w:color="auto" w:fill="auto"/>
          </w:tcPr>
          <w:p w:rsidR="00B90516" w:rsidRPr="002B6261" w:rsidRDefault="00B90516" w:rsidP="00B90516">
            <w:pPr>
              <w:contextualSpacing/>
              <w:rPr>
                <w:rFonts w:eastAsia="Times New Roman" w:cstheme="minorHAnsi"/>
                <w:b/>
              </w:rPr>
            </w:pPr>
            <w:r w:rsidRPr="002B6261">
              <w:rPr>
                <w:rFonts w:eastAsia="Times New Roman" w:cstheme="minorHAnsi"/>
                <w:b/>
              </w:rPr>
              <w:t>Additional actions when COVID-19 is identified in the facility or there is sustained transmission in the community (some facilities may choose to implement these earlier)</w:t>
            </w:r>
          </w:p>
          <w:p w:rsidR="00B90516" w:rsidRPr="002B6261" w:rsidRDefault="00B90516" w:rsidP="008A7C15">
            <w:pPr>
              <w:pStyle w:val="ListParagraph"/>
              <w:numPr>
                <w:ilvl w:val="0"/>
                <w:numId w:val="2"/>
              </w:numPr>
              <w:rPr>
                <w:rFonts w:asciiTheme="minorHAnsi" w:hAnsiTheme="minorHAnsi" w:cstheme="minorHAnsi"/>
                <w:bCs/>
              </w:rPr>
            </w:pPr>
            <w:r w:rsidRPr="002B6261">
              <w:rPr>
                <w:rFonts w:asciiTheme="minorHAnsi" w:hAnsiTheme="minorHAnsi" w:cstheme="minorHAnsi"/>
                <w:bCs/>
                <w:sz w:val="22"/>
                <w:szCs w:val="22"/>
              </w:rPr>
              <w:t xml:space="preserve">Consider having HCP wear all recommended PPE (gown, gloves, eye protection, N95 respirator or, if not available, a facemask) for the care of all residents, regardless of presence of symptoms. This is done (if PPE supply allows) when COVID-19 is identified in the facility. Refer to strategies for optimizing PPE when shortages exist. </w:t>
            </w:r>
            <w:r w:rsidRPr="002B6261">
              <w:rPr>
                <w:rFonts w:asciiTheme="minorHAnsi" w:hAnsiTheme="minorHAnsi" w:cstheme="minorHAnsi"/>
                <w:sz w:val="22"/>
                <w:szCs w:val="22"/>
              </w:rPr>
              <w:t>This approach is recommended to account for residents who are infected but not manifesting symptoms.  Recent experience suggests that a substantial proportion of long-term care residents with COVID-19 do not demonstrate symptoms.</w:t>
            </w:r>
          </w:p>
        </w:tc>
        <w:tc>
          <w:tcPr>
            <w:tcW w:w="1296" w:type="dxa"/>
            <w:shd w:val="clear" w:color="auto" w:fill="auto"/>
          </w:tcPr>
          <w:p w:rsidR="00B90516" w:rsidRPr="00E31E21" w:rsidRDefault="00B90516" w:rsidP="005E3822">
            <w:pPr>
              <w:contextualSpacing/>
              <w:rPr>
                <w:rFonts w:eastAsia="Times New Roman" w:cstheme="minorHAnsi"/>
                <w:bCs/>
              </w:rPr>
            </w:pPr>
          </w:p>
        </w:tc>
        <w:tc>
          <w:tcPr>
            <w:tcW w:w="2472" w:type="dxa"/>
            <w:shd w:val="clear" w:color="auto" w:fill="auto"/>
          </w:tcPr>
          <w:p w:rsidR="00B90516" w:rsidRPr="002B6261" w:rsidRDefault="00B90516" w:rsidP="005E3822">
            <w:pPr>
              <w:contextualSpacing/>
              <w:rPr>
                <w:rFonts w:eastAsia="Times New Roman" w:cstheme="minorHAnsi"/>
                <w:bCs/>
              </w:rPr>
            </w:pPr>
          </w:p>
        </w:tc>
      </w:tr>
      <w:tr w:rsidR="005E3822" w:rsidRPr="002B6261" w:rsidTr="54DB8782">
        <w:tc>
          <w:tcPr>
            <w:tcW w:w="10070" w:type="dxa"/>
            <w:gridSpan w:val="3"/>
            <w:shd w:val="clear" w:color="auto" w:fill="D9D9D9" w:themeFill="background1" w:themeFillShade="D9"/>
          </w:tcPr>
          <w:p w:rsidR="006E4083" w:rsidRPr="002B6261" w:rsidRDefault="005E3822" w:rsidP="006E4083">
            <w:pPr>
              <w:contextualSpacing/>
              <w:rPr>
                <w:rFonts w:eastAsia="Times New Roman" w:cstheme="minorHAnsi"/>
                <w:b/>
              </w:rPr>
            </w:pPr>
            <w:r w:rsidRPr="002B6261">
              <w:rPr>
                <w:rFonts w:eastAsia="Times New Roman" w:cstheme="minorHAnsi"/>
                <w:b/>
              </w:rPr>
              <w:t>Communication</w:t>
            </w:r>
          </w:p>
          <w:p w:rsidR="005E3822" w:rsidRPr="002B6261" w:rsidRDefault="00C738E0" w:rsidP="005E3822">
            <w:pPr>
              <w:contextualSpacing/>
              <w:rPr>
                <w:rFonts w:eastAsia="Times New Roman" w:cstheme="minorHAnsi"/>
                <w:i/>
                <w:sz w:val="20"/>
                <w:szCs w:val="20"/>
              </w:rPr>
            </w:pPr>
            <w:r w:rsidRPr="002B6261">
              <w:rPr>
                <w:rFonts w:eastAsia="Times New Roman" w:cstheme="minorHAnsi"/>
                <w:bCs/>
                <w:i/>
                <w:iCs/>
                <w:sz w:val="20"/>
                <w:szCs w:val="20"/>
              </w:rPr>
              <w:t>Communicating is essential during an outbreak</w:t>
            </w:r>
            <w:r w:rsidR="00B749F1" w:rsidRPr="002B6261">
              <w:rPr>
                <w:rFonts w:eastAsia="Times New Roman" w:cstheme="minorHAnsi"/>
                <w:bCs/>
                <w:i/>
                <w:iCs/>
                <w:sz w:val="20"/>
                <w:szCs w:val="20"/>
              </w:rPr>
              <w:t xml:space="preserve">, with HCP, residents, families, the health department, </w:t>
            </w:r>
            <w:r w:rsidR="00153E1E" w:rsidRPr="002B6261">
              <w:rPr>
                <w:rFonts w:eastAsia="Times New Roman" w:cstheme="minorHAnsi"/>
                <w:bCs/>
                <w:i/>
                <w:iCs/>
                <w:sz w:val="20"/>
                <w:szCs w:val="20"/>
              </w:rPr>
              <w:t xml:space="preserve">transport personnel </w:t>
            </w:r>
            <w:r w:rsidR="00B749F1" w:rsidRPr="002B6261">
              <w:rPr>
                <w:rFonts w:eastAsia="Times New Roman" w:cstheme="minorHAnsi"/>
                <w:bCs/>
                <w:i/>
                <w:iCs/>
                <w:sz w:val="20"/>
                <w:szCs w:val="20"/>
              </w:rPr>
              <w:t xml:space="preserve">and </w:t>
            </w:r>
            <w:proofErr w:type="spellStart"/>
            <w:r w:rsidR="00153E1E" w:rsidRPr="002B6261">
              <w:rPr>
                <w:rFonts w:eastAsia="Times New Roman" w:cstheme="minorHAnsi"/>
                <w:bCs/>
                <w:i/>
                <w:iCs/>
                <w:sz w:val="20"/>
                <w:szCs w:val="20"/>
              </w:rPr>
              <w:t>receiving</w:t>
            </w:r>
            <w:r w:rsidR="00B749F1" w:rsidRPr="002B6261">
              <w:rPr>
                <w:rFonts w:eastAsia="Times New Roman" w:cstheme="minorHAnsi"/>
                <w:bCs/>
                <w:i/>
                <w:iCs/>
                <w:sz w:val="20"/>
                <w:szCs w:val="20"/>
              </w:rPr>
              <w:t>facilities</w:t>
            </w:r>
            <w:r w:rsidRPr="002B6261">
              <w:rPr>
                <w:rFonts w:eastAsia="Times New Roman" w:cstheme="minorHAnsi"/>
                <w:bCs/>
                <w:i/>
                <w:iCs/>
                <w:sz w:val="20"/>
                <w:szCs w:val="20"/>
              </w:rPr>
              <w:t>.</w:t>
            </w:r>
            <w:r w:rsidR="0071749A" w:rsidRPr="002B6261">
              <w:rPr>
                <w:rFonts w:eastAsia="Times New Roman" w:cstheme="minorHAnsi"/>
                <w:bCs/>
                <w:i/>
                <w:iCs/>
                <w:sz w:val="20"/>
                <w:szCs w:val="20"/>
              </w:rPr>
              <w:t>Facilities</w:t>
            </w:r>
            <w:proofErr w:type="spellEnd"/>
            <w:r w:rsidR="0071749A" w:rsidRPr="002B6261">
              <w:rPr>
                <w:rFonts w:eastAsia="Times New Roman" w:cstheme="minorHAnsi"/>
                <w:bCs/>
                <w:i/>
                <w:iCs/>
                <w:sz w:val="20"/>
                <w:szCs w:val="20"/>
              </w:rPr>
              <w:t xml:space="preserve"> </w:t>
            </w:r>
            <w:r w:rsidR="00153E1E" w:rsidRPr="002B6261">
              <w:rPr>
                <w:rFonts w:eastAsia="Times New Roman" w:cstheme="minorHAnsi"/>
                <w:bCs/>
                <w:i/>
                <w:iCs/>
                <w:sz w:val="20"/>
                <w:szCs w:val="20"/>
              </w:rPr>
              <w:t xml:space="preserve">should </w:t>
            </w:r>
            <w:r w:rsidR="0071749A" w:rsidRPr="002B6261">
              <w:rPr>
                <w:rFonts w:eastAsia="Times New Roman" w:cstheme="minorHAnsi"/>
                <w:bCs/>
                <w:i/>
                <w:iCs/>
                <w:sz w:val="20"/>
                <w:szCs w:val="20"/>
              </w:rPr>
              <w:t>notify the health department about any resident with severe respiratory infection</w:t>
            </w:r>
            <w:r w:rsidR="00153E1E" w:rsidRPr="002B6261">
              <w:rPr>
                <w:rFonts w:eastAsia="Times New Roman" w:cstheme="minorHAnsi"/>
                <w:bCs/>
                <w:i/>
                <w:iCs/>
                <w:sz w:val="20"/>
                <w:szCs w:val="20"/>
              </w:rPr>
              <w:t>, identification of residents or HCP with suspected or confirmed COVID-19,</w:t>
            </w:r>
            <w:r w:rsidR="0071749A" w:rsidRPr="002B6261">
              <w:rPr>
                <w:rFonts w:eastAsia="Times New Roman" w:cstheme="minorHAnsi"/>
                <w:bCs/>
                <w:i/>
                <w:iCs/>
                <w:sz w:val="20"/>
                <w:szCs w:val="20"/>
              </w:rPr>
              <w:t xml:space="preserve"> or if the facility identifies more than 2 cases of respiratory illness among residents and/or HCP in 72 hours. These situations should prompt further investigation and testing for SARS-CoV-2.</w:t>
            </w:r>
            <w:r w:rsidR="00B749F1" w:rsidRPr="002B6261">
              <w:rPr>
                <w:rFonts w:eastAsia="Times New Roman" w:cstheme="minorHAnsi"/>
                <w:bCs/>
                <w:i/>
                <w:iCs/>
                <w:sz w:val="20"/>
                <w:szCs w:val="20"/>
              </w:rPr>
              <w:t xml:space="preserve"> Should a higher level of care be indicated for a resident with suspect</w:t>
            </w:r>
            <w:r w:rsidR="00153E1E" w:rsidRPr="002B6261">
              <w:rPr>
                <w:rFonts w:eastAsia="Times New Roman" w:cstheme="minorHAnsi"/>
                <w:bCs/>
                <w:i/>
                <w:iCs/>
                <w:sz w:val="20"/>
                <w:szCs w:val="20"/>
              </w:rPr>
              <w:t>ed</w:t>
            </w:r>
            <w:r w:rsidR="00B749F1" w:rsidRPr="002B6261">
              <w:rPr>
                <w:rFonts w:eastAsia="Times New Roman" w:cstheme="minorHAnsi"/>
                <w:bCs/>
                <w:i/>
                <w:iCs/>
                <w:sz w:val="20"/>
                <w:szCs w:val="20"/>
              </w:rPr>
              <w:t xml:space="preserve"> or confirmed COVID-19, the facility should communicate this information with transport personnel, the receiving facility, and the health department. </w:t>
            </w:r>
          </w:p>
        </w:tc>
      </w:tr>
      <w:tr w:rsidR="005E3822" w:rsidRPr="002B6261" w:rsidTr="54DB8782">
        <w:tc>
          <w:tcPr>
            <w:tcW w:w="6302" w:type="dxa"/>
            <w:shd w:val="clear" w:color="auto" w:fill="auto"/>
          </w:tcPr>
          <w:p w:rsidR="005E3822" w:rsidRPr="002B6261" w:rsidRDefault="005E3822" w:rsidP="005E3822">
            <w:pPr>
              <w:contextualSpacing/>
              <w:rPr>
                <w:rFonts w:cstheme="minorHAnsi"/>
              </w:rPr>
            </w:pPr>
            <w:r w:rsidRPr="002B6261">
              <w:rPr>
                <w:rFonts w:eastAsia="Times New Roman" w:cstheme="minorHAnsi"/>
                <w:b/>
              </w:rPr>
              <w:t>Elements to be assessed</w:t>
            </w:r>
          </w:p>
        </w:tc>
        <w:tc>
          <w:tcPr>
            <w:tcW w:w="1296" w:type="dxa"/>
            <w:shd w:val="clear" w:color="auto" w:fill="auto"/>
          </w:tcPr>
          <w:p w:rsidR="005E3822" w:rsidRPr="002B6261" w:rsidRDefault="005E3822" w:rsidP="005E3822">
            <w:pPr>
              <w:contextualSpacing/>
              <w:rPr>
                <w:rFonts w:eastAsia="Times New Roman" w:cstheme="minorHAnsi"/>
                <w:b/>
              </w:rPr>
            </w:pPr>
            <w:r w:rsidRPr="002B6261">
              <w:rPr>
                <w:rFonts w:eastAsia="Times New Roman" w:cstheme="minorHAnsi"/>
                <w:b/>
              </w:rPr>
              <w:t>Assessment</w:t>
            </w:r>
          </w:p>
          <w:p w:rsidR="005E3822" w:rsidRPr="002B6261" w:rsidRDefault="005E3822" w:rsidP="005E3822">
            <w:pPr>
              <w:contextualSpacing/>
              <w:rPr>
                <w:rFonts w:eastAsia="Times New Roman" w:cstheme="minorHAnsi"/>
                <w:bCs/>
              </w:rPr>
            </w:pPr>
            <w:r w:rsidRPr="002B6261">
              <w:rPr>
                <w:rFonts w:eastAsia="Times New Roman" w:cstheme="minorHAnsi"/>
                <w:b/>
              </w:rPr>
              <w:t>(Y/N)</w:t>
            </w:r>
          </w:p>
        </w:tc>
        <w:tc>
          <w:tcPr>
            <w:tcW w:w="2472" w:type="dxa"/>
            <w:shd w:val="clear" w:color="auto" w:fill="auto"/>
          </w:tcPr>
          <w:p w:rsidR="005E3822" w:rsidRPr="002B6261" w:rsidRDefault="005E3822" w:rsidP="005E3822">
            <w:pPr>
              <w:contextualSpacing/>
              <w:rPr>
                <w:rFonts w:eastAsia="Times New Roman" w:cstheme="minorHAnsi"/>
                <w:bCs/>
              </w:rPr>
            </w:pPr>
            <w:r w:rsidRPr="002B6261">
              <w:rPr>
                <w:rFonts w:eastAsia="Times New Roman" w:cstheme="minorHAnsi"/>
                <w:b/>
              </w:rPr>
              <w:t>Notes/Areas for Improvement</w:t>
            </w:r>
          </w:p>
        </w:tc>
      </w:tr>
      <w:tr w:rsidR="005E3822" w:rsidRPr="002B6261" w:rsidTr="54DB8782">
        <w:tc>
          <w:tcPr>
            <w:tcW w:w="6302" w:type="dxa"/>
            <w:shd w:val="clear" w:color="auto" w:fill="auto"/>
          </w:tcPr>
          <w:p w:rsidR="005E3822" w:rsidRPr="002B6261" w:rsidRDefault="005E3822" w:rsidP="005E3822">
            <w:pPr>
              <w:contextualSpacing/>
              <w:rPr>
                <w:rFonts w:eastAsia="Times New Roman" w:cstheme="minorHAnsi"/>
                <w:bCs/>
              </w:rPr>
            </w:pPr>
            <w:r w:rsidRPr="002B6261">
              <w:rPr>
                <w:rFonts w:eastAsia="Times New Roman" w:cstheme="minorHAnsi"/>
                <w:bCs/>
              </w:rPr>
              <w:t>Facility notifies the health department about any of the following:</w:t>
            </w:r>
          </w:p>
          <w:p w:rsidR="005E3822" w:rsidRPr="002B6261" w:rsidRDefault="005E3822" w:rsidP="005E3822">
            <w:pPr>
              <w:pStyle w:val="ListParagraph"/>
              <w:numPr>
                <w:ilvl w:val="0"/>
                <w:numId w:val="7"/>
              </w:numPr>
              <w:rPr>
                <w:rFonts w:asciiTheme="minorHAnsi" w:hAnsiTheme="minorHAnsi" w:cstheme="minorHAnsi"/>
                <w:bCs/>
                <w:sz w:val="22"/>
                <w:szCs w:val="22"/>
              </w:rPr>
            </w:pPr>
            <w:r w:rsidRPr="002B6261">
              <w:rPr>
                <w:rFonts w:asciiTheme="minorHAnsi" w:hAnsiTheme="minorHAnsi" w:cstheme="minorHAnsi"/>
                <w:bCs/>
                <w:sz w:val="22"/>
                <w:szCs w:val="22"/>
              </w:rPr>
              <w:t>COVID-19 is suspected or confirmed in a resident or healthcare provider</w:t>
            </w:r>
          </w:p>
          <w:p w:rsidR="005E3822" w:rsidRPr="002B6261" w:rsidRDefault="005E3822" w:rsidP="005E3822">
            <w:pPr>
              <w:pStyle w:val="ListParagraph"/>
              <w:numPr>
                <w:ilvl w:val="0"/>
                <w:numId w:val="7"/>
              </w:numPr>
              <w:rPr>
                <w:rFonts w:asciiTheme="minorHAnsi" w:hAnsiTheme="minorHAnsi" w:cstheme="minorHAnsi"/>
                <w:bCs/>
                <w:sz w:val="22"/>
                <w:szCs w:val="22"/>
              </w:rPr>
            </w:pPr>
            <w:r w:rsidRPr="002B6261">
              <w:rPr>
                <w:rFonts w:asciiTheme="minorHAnsi" w:hAnsiTheme="minorHAnsi" w:cstheme="minorHAnsi"/>
                <w:bCs/>
                <w:sz w:val="22"/>
                <w:szCs w:val="22"/>
              </w:rPr>
              <w:t xml:space="preserve">A resident has severe respiratory infection </w:t>
            </w:r>
          </w:p>
          <w:p w:rsidR="005E3822" w:rsidRPr="002B6261" w:rsidRDefault="003812D1" w:rsidP="005E3822">
            <w:pPr>
              <w:pStyle w:val="ListParagraph"/>
              <w:numPr>
                <w:ilvl w:val="0"/>
                <w:numId w:val="7"/>
              </w:numPr>
              <w:rPr>
                <w:rFonts w:asciiTheme="minorHAnsi" w:hAnsiTheme="minorHAnsi" w:cstheme="minorHAnsi"/>
                <w:bCs/>
                <w:sz w:val="22"/>
                <w:szCs w:val="22"/>
              </w:rPr>
            </w:pPr>
            <w:r>
              <w:rPr>
                <w:rFonts w:asciiTheme="minorHAnsi" w:hAnsiTheme="minorHAnsi" w:cstheme="minorHAnsi"/>
                <w:bCs/>
                <w:sz w:val="22"/>
                <w:szCs w:val="22"/>
              </w:rPr>
              <w:t>A cluster of</w:t>
            </w:r>
            <w:r w:rsidR="005E3822" w:rsidRPr="002B6261">
              <w:rPr>
                <w:rFonts w:asciiTheme="minorHAnsi" w:hAnsiTheme="minorHAnsi" w:cstheme="minorHAnsi"/>
                <w:bCs/>
                <w:sz w:val="22"/>
                <w:szCs w:val="22"/>
              </w:rPr>
              <w:t xml:space="preserve"> new-onset respiratory symptoms </w:t>
            </w:r>
            <w:r w:rsidR="00D8693C">
              <w:rPr>
                <w:rFonts w:asciiTheme="minorHAnsi" w:hAnsiTheme="minorHAnsi" w:cstheme="minorHAnsi"/>
                <w:bCs/>
                <w:sz w:val="22"/>
                <w:szCs w:val="22"/>
              </w:rPr>
              <w:t xml:space="preserve">among residents or HCP (e.g., </w:t>
            </w:r>
            <w:r w:rsidR="009E3418">
              <w:rPr>
                <w:rFonts w:ascii="Calibri" w:hAnsi="Calibri" w:cs="Calibri"/>
                <w:bCs/>
                <w:sz w:val="22"/>
                <w:szCs w:val="22"/>
              </w:rPr>
              <w:t>≥</w:t>
            </w:r>
            <w:r w:rsidR="009E3418">
              <w:rPr>
                <w:rFonts w:asciiTheme="minorHAnsi" w:hAnsiTheme="minorHAnsi" w:cstheme="minorHAnsi"/>
                <w:bCs/>
                <w:sz w:val="22"/>
                <w:szCs w:val="22"/>
              </w:rPr>
              <w:t xml:space="preserve">3 </w:t>
            </w:r>
            <w:r w:rsidR="00F60F7E">
              <w:rPr>
                <w:rFonts w:asciiTheme="minorHAnsi" w:hAnsiTheme="minorHAnsi" w:cstheme="minorHAnsi"/>
                <w:bCs/>
                <w:sz w:val="22"/>
                <w:szCs w:val="22"/>
              </w:rPr>
              <w:t>cases over 72 hours</w:t>
            </w:r>
            <w:r w:rsidR="00F63757">
              <w:rPr>
                <w:rFonts w:asciiTheme="minorHAnsi" w:hAnsiTheme="minorHAnsi" w:cstheme="minorHAnsi"/>
                <w:bCs/>
                <w:sz w:val="22"/>
                <w:szCs w:val="22"/>
              </w:rPr>
              <w:t>)</w:t>
            </w:r>
          </w:p>
        </w:tc>
        <w:tc>
          <w:tcPr>
            <w:tcW w:w="1296" w:type="dxa"/>
            <w:shd w:val="clear" w:color="auto" w:fill="auto"/>
          </w:tcPr>
          <w:p w:rsidR="005E3822" w:rsidRPr="00E31E21" w:rsidRDefault="005E3822" w:rsidP="005E3822">
            <w:pPr>
              <w:contextualSpacing/>
              <w:rPr>
                <w:rFonts w:eastAsia="Times New Roman" w:cstheme="minorHAnsi"/>
                <w:bCs/>
              </w:rPr>
            </w:pPr>
          </w:p>
        </w:tc>
        <w:tc>
          <w:tcPr>
            <w:tcW w:w="2472" w:type="dxa"/>
            <w:shd w:val="clear" w:color="auto" w:fill="auto"/>
          </w:tcPr>
          <w:p w:rsidR="005E3822" w:rsidRPr="002B6261" w:rsidRDefault="005E3822" w:rsidP="005E3822">
            <w:pPr>
              <w:contextualSpacing/>
              <w:rPr>
                <w:rFonts w:eastAsia="Times New Roman" w:cstheme="minorHAnsi"/>
                <w:bCs/>
              </w:rPr>
            </w:pPr>
          </w:p>
        </w:tc>
      </w:tr>
      <w:tr w:rsidR="54DB8782" w:rsidTr="54DB8782">
        <w:tc>
          <w:tcPr>
            <w:tcW w:w="6302" w:type="dxa"/>
            <w:shd w:val="clear" w:color="auto" w:fill="auto"/>
          </w:tcPr>
          <w:p w:rsidR="31696349" w:rsidRDefault="31696349" w:rsidP="00CE5B6E">
            <w:pPr>
              <w:pStyle w:val="ListParagraph"/>
              <w:numPr>
                <w:ilvl w:val="0"/>
                <w:numId w:val="7"/>
              </w:numPr>
              <w:rPr>
                <w:sz w:val="22"/>
                <w:szCs w:val="22"/>
              </w:rPr>
            </w:pPr>
            <w:r w:rsidRPr="54DB8782">
              <w:rPr>
                <w:rFonts w:asciiTheme="minorHAnsi" w:hAnsiTheme="minorHAnsi" w:cstheme="minorBidi"/>
                <w:sz w:val="22"/>
                <w:szCs w:val="22"/>
              </w:rPr>
              <w:t>Facility has process</w:t>
            </w:r>
            <w:r w:rsidR="299DA0D1" w:rsidRPr="54DB8782">
              <w:rPr>
                <w:rFonts w:asciiTheme="minorHAnsi" w:hAnsiTheme="minorHAnsi" w:cstheme="minorBidi"/>
                <w:sz w:val="22"/>
                <w:szCs w:val="22"/>
              </w:rPr>
              <w:t xml:space="preserve"> to notify residents</w:t>
            </w:r>
            <w:r w:rsidR="0090616D">
              <w:rPr>
                <w:rFonts w:asciiTheme="minorHAnsi" w:hAnsiTheme="minorHAnsi" w:cstheme="minorBidi"/>
                <w:sz w:val="22"/>
                <w:szCs w:val="22"/>
              </w:rPr>
              <w:t>,</w:t>
            </w:r>
            <w:r w:rsidR="299DA0D1" w:rsidRPr="54DB8782">
              <w:rPr>
                <w:rFonts w:asciiTheme="minorHAnsi" w:hAnsiTheme="minorHAnsi" w:cstheme="minorBidi"/>
                <w:sz w:val="22"/>
                <w:szCs w:val="22"/>
              </w:rPr>
              <w:t xml:space="preserve"> families </w:t>
            </w:r>
            <w:r w:rsidR="0090616D">
              <w:rPr>
                <w:rFonts w:asciiTheme="minorHAnsi" w:hAnsiTheme="minorHAnsi" w:cstheme="minorBidi"/>
                <w:sz w:val="22"/>
                <w:szCs w:val="22"/>
              </w:rPr>
              <w:t xml:space="preserve">and staff members </w:t>
            </w:r>
            <w:r w:rsidR="299DA0D1" w:rsidRPr="54DB8782">
              <w:rPr>
                <w:rFonts w:asciiTheme="minorHAnsi" w:hAnsiTheme="minorHAnsi" w:cstheme="minorBidi"/>
                <w:sz w:val="22"/>
                <w:szCs w:val="22"/>
              </w:rPr>
              <w:t xml:space="preserve">about </w:t>
            </w:r>
            <w:r w:rsidR="54C26871" w:rsidRPr="54DB8782">
              <w:rPr>
                <w:rFonts w:asciiTheme="minorHAnsi" w:hAnsiTheme="minorHAnsi" w:cstheme="minorBidi"/>
                <w:sz w:val="22"/>
                <w:szCs w:val="22"/>
              </w:rPr>
              <w:t xml:space="preserve">COVID-19 </w:t>
            </w:r>
            <w:r w:rsidR="005D6EAD">
              <w:rPr>
                <w:rFonts w:asciiTheme="minorHAnsi" w:hAnsiTheme="minorHAnsi" w:cstheme="minorBidi"/>
                <w:sz w:val="22"/>
                <w:szCs w:val="22"/>
              </w:rPr>
              <w:t xml:space="preserve">cases </w:t>
            </w:r>
            <w:r w:rsidR="37D2FCFE" w:rsidRPr="54DB8782">
              <w:rPr>
                <w:rFonts w:asciiTheme="minorHAnsi" w:hAnsiTheme="minorHAnsi" w:cstheme="minorBidi"/>
                <w:sz w:val="22"/>
                <w:szCs w:val="22"/>
              </w:rPr>
              <w:t>occurring in the facility</w:t>
            </w:r>
            <w:r w:rsidR="00CE5B6E">
              <w:rPr>
                <w:rFonts w:asciiTheme="minorHAnsi" w:hAnsiTheme="minorHAnsi" w:cstheme="minorBidi"/>
                <w:sz w:val="22"/>
                <w:szCs w:val="22"/>
              </w:rPr>
              <w:t>.</w:t>
            </w:r>
          </w:p>
        </w:tc>
        <w:tc>
          <w:tcPr>
            <w:tcW w:w="1296" w:type="dxa"/>
            <w:shd w:val="clear" w:color="auto" w:fill="auto"/>
          </w:tcPr>
          <w:p w:rsidR="54DB8782" w:rsidRDefault="54DB8782" w:rsidP="54DB8782">
            <w:pPr>
              <w:rPr>
                <w:rFonts w:eastAsia="Times New Roman"/>
              </w:rPr>
            </w:pPr>
          </w:p>
        </w:tc>
        <w:tc>
          <w:tcPr>
            <w:tcW w:w="2472" w:type="dxa"/>
            <w:shd w:val="clear" w:color="auto" w:fill="auto"/>
          </w:tcPr>
          <w:p w:rsidR="54DB8782" w:rsidRDefault="54DB8782" w:rsidP="54DB8782">
            <w:pPr>
              <w:rPr>
                <w:rFonts w:eastAsia="Times New Roman"/>
              </w:rPr>
            </w:pPr>
          </w:p>
        </w:tc>
      </w:tr>
      <w:tr w:rsidR="00B749F1" w:rsidRPr="002B6261" w:rsidTr="54DB8782">
        <w:tc>
          <w:tcPr>
            <w:tcW w:w="6302" w:type="dxa"/>
            <w:shd w:val="clear" w:color="auto" w:fill="auto"/>
          </w:tcPr>
          <w:p w:rsidR="00B749F1" w:rsidRPr="002B6261" w:rsidRDefault="00B749F1" w:rsidP="002B6261">
            <w:pPr>
              <w:pStyle w:val="ListParagraph"/>
              <w:numPr>
                <w:ilvl w:val="0"/>
                <w:numId w:val="7"/>
              </w:numPr>
              <w:ind w:left="252" w:hanging="252"/>
              <w:rPr>
                <w:rFonts w:cstheme="minorHAnsi"/>
                <w:bCs/>
              </w:rPr>
            </w:pPr>
            <w:r w:rsidRPr="002B6261">
              <w:rPr>
                <w:rFonts w:asciiTheme="minorHAnsi" w:hAnsiTheme="minorHAnsi" w:cstheme="minorHAnsi"/>
                <w:bCs/>
                <w:sz w:val="22"/>
                <w:szCs w:val="22"/>
              </w:rPr>
              <w:t xml:space="preserve">Facility communicates information about known or suspected COVID-19 </w:t>
            </w:r>
            <w:r w:rsidR="00CB52F4" w:rsidRPr="002B6261">
              <w:rPr>
                <w:rFonts w:asciiTheme="minorHAnsi" w:hAnsiTheme="minorHAnsi" w:cstheme="minorHAnsi"/>
                <w:bCs/>
                <w:sz w:val="22"/>
                <w:szCs w:val="22"/>
              </w:rPr>
              <w:t xml:space="preserve">residents </w:t>
            </w:r>
            <w:r w:rsidRPr="002B6261">
              <w:rPr>
                <w:rFonts w:asciiTheme="minorHAnsi" w:hAnsiTheme="minorHAnsi" w:cstheme="minorHAnsi"/>
                <w:bCs/>
                <w:sz w:val="22"/>
                <w:szCs w:val="22"/>
              </w:rPr>
              <w:t>to appropriate personnel (e.g., transport personnel, receiving facility) before transferring them to healthcare facilities (e.g. dialysis and acute care facilities).</w:t>
            </w:r>
          </w:p>
        </w:tc>
        <w:tc>
          <w:tcPr>
            <w:tcW w:w="1296" w:type="dxa"/>
            <w:shd w:val="clear" w:color="auto" w:fill="auto"/>
          </w:tcPr>
          <w:p w:rsidR="00B749F1" w:rsidRPr="002B6261" w:rsidRDefault="00B749F1" w:rsidP="005E3822">
            <w:pPr>
              <w:contextualSpacing/>
              <w:rPr>
                <w:rFonts w:eastAsia="Times New Roman" w:cstheme="minorHAnsi"/>
                <w:bCs/>
              </w:rPr>
            </w:pPr>
          </w:p>
        </w:tc>
        <w:tc>
          <w:tcPr>
            <w:tcW w:w="2472" w:type="dxa"/>
            <w:shd w:val="clear" w:color="auto" w:fill="auto"/>
          </w:tcPr>
          <w:p w:rsidR="00B749F1" w:rsidRPr="002B6261" w:rsidRDefault="00B749F1" w:rsidP="005E3822">
            <w:pPr>
              <w:contextualSpacing/>
              <w:rPr>
                <w:rFonts w:eastAsia="Times New Roman" w:cstheme="minorHAnsi"/>
                <w:bCs/>
              </w:rPr>
            </w:pPr>
          </w:p>
        </w:tc>
      </w:tr>
    </w:tbl>
    <w:p w:rsidR="00122ACB" w:rsidRPr="002B6261" w:rsidRDefault="00122ACB" w:rsidP="00724B80">
      <w:pPr>
        <w:spacing w:after="0" w:line="240" w:lineRule="auto"/>
        <w:contextualSpacing/>
        <w:rPr>
          <w:rFonts w:cstheme="minorHAnsi"/>
          <w:b/>
        </w:rPr>
      </w:pPr>
    </w:p>
    <w:sectPr w:rsidR="00122ACB" w:rsidRPr="002B6261" w:rsidSect="0049620D">
      <w:headerReference w:type="default" r:id="rId21"/>
      <w:footerReference w:type="default" r:id="rId22"/>
      <w:headerReference w:type="first" r:id="rId23"/>
      <w:pgSz w:w="12240" w:h="15840" w:code="1"/>
      <w:pgMar w:top="1080" w:right="1080" w:bottom="1080" w:left="1080" w:header="720" w:footer="720" w:gutter="0"/>
      <w:pgNumType w:fmt="numberInDash"/>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55912B3A" w16cex:dateUtc="2020-03-27T06:00:00Z"/>
  <w16cex:commentExtensible w16cex:durableId="138CC9B1" w16cex:dateUtc="2020-03-27T06:04:00Z"/>
  <w16cex:commentExtensible w16cex:durableId="673D65F4" w16cex:dateUtc="2020-03-27T06:04:00Z"/>
  <w16cex:commentExtensible w16cex:durableId="71BF96C3" w16cex:dateUtc="2020-03-27T06:07:00Z"/>
  <w16cex:commentExtensible w16cex:durableId="53301EF8" w16cex:dateUtc="2020-03-27T06:11:00Z"/>
  <w16cex:commentExtensible w16cex:durableId="2B70CD00" w16cex:dateUtc="2020-03-27T06:19:00Z"/>
  <w16cex:commentExtensible w16cex:durableId="16F43AEE" w16cex:dateUtc="2020-03-27T06:22:00Z"/>
  <w16cex:commentExtensible w16cex:durableId="2419B011" w16cex:dateUtc="2020-03-27T06:26:00Z"/>
  <w16cex:commentExtensible w16cex:durableId="526371BA" w16cex:dateUtc="2020-03-27T06:27:00Z"/>
  <w16cex:commentExtensible w16cex:durableId="2CF3A31B" w16cex:dateUtc="2020-03-27T06:32:00Z"/>
  <w16cex:commentExtensible w16cex:durableId="18723345" w16cex:dateUtc="2020-03-27T06:31:00Z"/>
  <w16cex:commentExtensible w16cex:durableId="7F464B88" w16cex:dateUtc="2020-03-27T06:37:00Z"/>
  <w16cex:commentExtensible w16cex:durableId="40EB05EE" w16cex:dateUtc="2020-03-27T06:38:00Z"/>
  <w16cex:commentExtensible w16cex:durableId="7D7EDFF9" w16cex:dateUtc="2020-03-27T06:46:00Z"/>
  <w16cex:commentExtensible w16cex:durableId="36F47700" w16cex:dateUtc="2020-03-27T06:48:00Z"/>
  <w16cex:commentExtensible w16cex:durableId="4B159ECD" w16cex:dateUtc="2020-03-27T06:55:00Z"/>
  <w16cex:commentExtensible w16cex:durableId="34704CE2" w16cex:dateUtc="2020-03-27T07:03:00Z"/>
  <w16cex:commentExtensible w16cex:durableId="4B71FE63" w16cex:dateUtc="2020-03-27T07:06:00Z"/>
  <w16cex:commentExtensible w16cex:durableId="08BE7DBC" w16cex:dateUtc="2020-03-27T07:08:00Z"/>
  <w16cex:commentExtensible w16cex:durableId="61D858DF" w16cex:dateUtc="2020-03-27T07:13:00Z"/>
</w16cex:commentsExtensible>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2F18" w:rsidRDefault="00FF2F18">
      <w:pPr>
        <w:spacing w:after="0" w:line="240" w:lineRule="auto"/>
      </w:pPr>
      <w:r>
        <w:separator/>
      </w:r>
    </w:p>
  </w:endnote>
  <w:endnote w:type="continuationSeparator" w:id="1">
    <w:p w:rsidR="00FF2F18" w:rsidRDefault="00FF2F18">
      <w:pPr>
        <w:spacing w:after="0" w:line="240" w:lineRule="auto"/>
      </w:pPr>
      <w:r>
        <w:continuationSeparator/>
      </w:r>
    </w:p>
  </w:endnote>
  <w:endnote w:type="continuationNotice" w:id="2">
    <w:p w:rsidR="00FF2F18" w:rsidRDefault="00FF2F18">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2903189"/>
      <w:docPartObj>
        <w:docPartGallery w:val="Page Numbers (Bottom of Page)"/>
        <w:docPartUnique/>
      </w:docPartObj>
    </w:sdtPr>
    <w:sdtContent>
      <w:sdt>
        <w:sdtPr>
          <w:id w:val="-1769616900"/>
          <w:docPartObj>
            <w:docPartGallery w:val="Page Numbers (Top of Page)"/>
            <w:docPartUnique/>
          </w:docPartObj>
        </w:sdtPr>
        <w:sdtContent>
          <w:p w:rsidR="005D08E5" w:rsidRDefault="005D08E5">
            <w:pPr>
              <w:pStyle w:val="Footer"/>
              <w:jc w:val="right"/>
            </w:pPr>
            <w:r>
              <w:t xml:space="preserve">Page </w:t>
            </w:r>
            <w:r w:rsidR="00041012">
              <w:rPr>
                <w:b/>
                <w:bCs/>
              </w:rPr>
              <w:fldChar w:fldCharType="begin"/>
            </w:r>
            <w:r>
              <w:rPr>
                <w:b/>
                <w:bCs/>
              </w:rPr>
              <w:instrText xml:space="preserve"> PAGE </w:instrText>
            </w:r>
            <w:r w:rsidR="00041012">
              <w:rPr>
                <w:b/>
                <w:bCs/>
              </w:rPr>
              <w:fldChar w:fldCharType="separate"/>
            </w:r>
            <w:r w:rsidR="00190125">
              <w:rPr>
                <w:b/>
                <w:bCs/>
                <w:noProof/>
              </w:rPr>
              <w:t>- 9 -</w:t>
            </w:r>
            <w:r w:rsidR="00041012">
              <w:rPr>
                <w:b/>
                <w:bCs/>
              </w:rPr>
              <w:fldChar w:fldCharType="end"/>
            </w:r>
            <w:r>
              <w:t xml:space="preserve"> of </w:t>
            </w:r>
            <w:r w:rsidR="00041012">
              <w:rPr>
                <w:b/>
                <w:bCs/>
              </w:rPr>
              <w:fldChar w:fldCharType="begin"/>
            </w:r>
            <w:r>
              <w:rPr>
                <w:b/>
                <w:bCs/>
              </w:rPr>
              <w:instrText xml:space="preserve"> NUMPAGES  </w:instrText>
            </w:r>
            <w:r w:rsidR="00041012">
              <w:rPr>
                <w:b/>
                <w:bCs/>
              </w:rPr>
              <w:fldChar w:fldCharType="separate"/>
            </w:r>
            <w:r w:rsidR="00190125">
              <w:rPr>
                <w:b/>
                <w:bCs/>
                <w:noProof/>
              </w:rPr>
              <w:t>9</w:t>
            </w:r>
            <w:r w:rsidR="00041012">
              <w:rPr>
                <w:b/>
                <w:bCs/>
              </w:rPr>
              <w:fldChar w:fldCharType="end"/>
            </w:r>
          </w:p>
        </w:sdtContent>
      </w:sdt>
    </w:sdtContent>
  </w:sdt>
  <w:p w:rsidR="005D08E5" w:rsidRDefault="005D08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2F18" w:rsidRDefault="00FF2F18">
      <w:pPr>
        <w:spacing w:after="0" w:line="240" w:lineRule="auto"/>
      </w:pPr>
      <w:r>
        <w:separator/>
      </w:r>
    </w:p>
  </w:footnote>
  <w:footnote w:type="continuationSeparator" w:id="1">
    <w:p w:rsidR="00FF2F18" w:rsidRDefault="00FF2F18">
      <w:pPr>
        <w:spacing w:after="0" w:line="240" w:lineRule="auto"/>
      </w:pPr>
      <w:r>
        <w:continuationSeparator/>
      </w:r>
    </w:p>
  </w:footnote>
  <w:footnote w:type="continuationNotice" w:id="2">
    <w:p w:rsidR="00FF2F18" w:rsidRDefault="00FF2F18">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8E5" w:rsidRDefault="005D08E5" w:rsidP="009D6EBD">
    <w:pPr>
      <w:pStyle w:val="Header"/>
      <w:jc w:val="center"/>
    </w:pPr>
    <w:r>
      <w:t>DRAFT FOR PILOT</w:t>
    </w:r>
  </w:p>
  <w:p w:rsidR="005D08E5" w:rsidRDefault="005D08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8E5" w:rsidRDefault="005D08E5" w:rsidP="009D6EBD">
    <w:pPr>
      <w:pStyle w:val="Header"/>
      <w:jc w:val="center"/>
    </w:pPr>
    <w:r>
      <w:t>DRAFT FOR PILOT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4642C"/>
    <w:multiLevelType w:val="hybridMultilevel"/>
    <w:tmpl w:val="5964E00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3336E83"/>
    <w:multiLevelType w:val="hybridMultilevel"/>
    <w:tmpl w:val="F2207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D6626F"/>
    <w:multiLevelType w:val="hybridMultilevel"/>
    <w:tmpl w:val="C3AEA4E2"/>
    <w:lvl w:ilvl="0" w:tplc="BC80186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C534DB"/>
    <w:multiLevelType w:val="hybridMultilevel"/>
    <w:tmpl w:val="37A2CD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968161C"/>
    <w:multiLevelType w:val="hybridMultilevel"/>
    <w:tmpl w:val="55062570"/>
    <w:lvl w:ilvl="0" w:tplc="BC801868">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8F0D40"/>
    <w:multiLevelType w:val="hybridMultilevel"/>
    <w:tmpl w:val="FE3C1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D230713"/>
    <w:multiLevelType w:val="hybridMultilevel"/>
    <w:tmpl w:val="F5008244"/>
    <w:lvl w:ilvl="0" w:tplc="AC40A4B8">
      <w:start w:val="1"/>
      <w:numFmt w:val="bullet"/>
      <w:lvlText w:val=""/>
      <w:lvlJc w:val="left"/>
      <w:pPr>
        <w:tabs>
          <w:tab w:val="num" w:pos="720"/>
        </w:tabs>
        <w:ind w:left="720" w:hanging="360"/>
      </w:pPr>
      <w:rPr>
        <w:rFonts w:ascii="Wingdings" w:hAnsi="Wingdings" w:hint="default"/>
      </w:rPr>
    </w:lvl>
    <w:lvl w:ilvl="1" w:tplc="C052A862">
      <w:start w:val="1"/>
      <w:numFmt w:val="bullet"/>
      <w:lvlText w:val=""/>
      <w:lvlJc w:val="left"/>
      <w:pPr>
        <w:tabs>
          <w:tab w:val="num" w:pos="1440"/>
        </w:tabs>
        <w:ind w:left="1440" w:hanging="360"/>
      </w:pPr>
      <w:rPr>
        <w:rFonts w:ascii="Wingdings" w:hAnsi="Wingdings" w:hint="default"/>
      </w:rPr>
    </w:lvl>
    <w:lvl w:ilvl="2" w:tplc="25767646">
      <w:start w:val="1"/>
      <w:numFmt w:val="bullet"/>
      <w:lvlText w:val=""/>
      <w:lvlJc w:val="left"/>
      <w:pPr>
        <w:tabs>
          <w:tab w:val="num" w:pos="2160"/>
        </w:tabs>
        <w:ind w:left="2160" w:hanging="360"/>
      </w:pPr>
      <w:rPr>
        <w:rFonts w:ascii="Wingdings" w:hAnsi="Wingdings" w:hint="default"/>
      </w:rPr>
    </w:lvl>
    <w:lvl w:ilvl="3" w:tplc="F7C01C52">
      <w:start w:val="1"/>
      <w:numFmt w:val="bullet"/>
      <w:lvlText w:val=""/>
      <w:lvlJc w:val="left"/>
      <w:pPr>
        <w:tabs>
          <w:tab w:val="num" w:pos="2880"/>
        </w:tabs>
        <w:ind w:left="2880" w:hanging="360"/>
      </w:pPr>
      <w:rPr>
        <w:rFonts w:ascii="Wingdings" w:hAnsi="Wingdings" w:hint="default"/>
      </w:rPr>
    </w:lvl>
    <w:lvl w:ilvl="4" w:tplc="FB1865B4">
      <w:start w:val="1"/>
      <w:numFmt w:val="bullet"/>
      <w:lvlText w:val=""/>
      <w:lvlJc w:val="left"/>
      <w:pPr>
        <w:tabs>
          <w:tab w:val="num" w:pos="3600"/>
        </w:tabs>
        <w:ind w:left="3600" w:hanging="360"/>
      </w:pPr>
      <w:rPr>
        <w:rFonts w:ascii="Wingdings" w:hAnsi="Wingdings" w:hint="default"/>
      </w:rPr>
    </w:lvl>
    <w:lvl w:ilvl="5" w:tplc="4AC6ED3E">
      <w:start w:val="1"/>
      <w:numFmt w:val="bullet"/>
      <w:lvlText w:val=""/>
      <w:lvlJc w:val="left"/>
      <w:pPr>
        <w:tabs>
          <w:tab w:val="num" w:pos="4320"/>
        </w:tabs>
        <w:ind w:left="4320" w:hanging="360"/>
      </w:pPr>
      <w:rPr>
        <w:rFonts w:ascii="Wingdings" w:hAnsi="Wingdings" w:hint="default"/>
      </w:rPr>
    </w:lvl>
    <w:lvl w:ilvl="6" w:tplc="F92A669E">
      <w:start w:val="1"/>
      <w:numFmt w:val="bullet"/>
      <w:lvlText w:val=""/>
      <w:lvlJc w:val="left"/>
      <w:pPr>
        <w:tabs>
          <w:tab w:val="num" w:pos="5040"/>
        </w:tabs>
        <w:ind w:left="5040" w:hanging="360"/>
      </w:pPr>
      <w:rPr>
        <w:rFonts w:ascii="Wingdings" w:hAnsi="Wingdings" w:hint="default"/>
      </w:rPr>
    </w:lvl>
    <w:lvl w:ilvl="7" w:tplc="22AEEAA8">
      <w:start w:val="1"/>
      <w:numFmt w:val="bullet"/>
      <w:lvlText w:val=""/>
      <w:lvlJc w:val="left"/>
      <w:pPr>
        <w:tabs>
          <w:tab w:val="num" w:pos="5760"/>
        </w:tabs>
        <w:ind w:left="5760" w:hanging="360"/>
      </w:pPr>
      <w:rPr>
        <w:rFonts w:ascii="Wingdings" w:hAnsi="Wingdings" w:hint="default"/>
      </w:rPr>
    </w:lvl>
    <w:lvl w:ilvl="8" w:tplc="E13429F8">
      <w:start w:val="1"/>
      <w:numFmt w:val="bullet"/>
      <w:lvlText w:val=""/>
      <w:lvlJc w:val="left"/>
      <w:pPr>
        <w:tabs>
          <w:tab w:val="num" w:pos="6480"/>
        </w:tabs>
        <w:ind w:left="6480" w:hanging="360"/>
      </w:pPr>
      <w:rPr>
        <w:rFonts w:ascii="Wingdings" w:hAnsi="Wingdings" w:hint="default"/>
      </w:rPr>
    </w:lvl>
  </w:abstractNum>
  <w:abstractNum w:abstractNumId="7">
    <w:nsid w:val="20615CF9"/>
    <w:multiLevelType w:val="hybridMultilevel"/>
    <w:tmpl w:val="328A61D4"/>
    <w:lvl w:ilvl="0" w:tplc="BC80186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C9063F"/>
    <w:multiLevelType w:val="hybridMultilevel"/>
    <w:tmpl w:val="266A3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EC70E7"/>
    <w:multiLevelType w:val="hybridMultilevel"/>
    <w:tmpl w:val="44A261CA"/>
    <w:lvl w:ilvl="0" w:tplc="BC801868">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42627A"/>
    <w:multiLevelType w:val="hybridMultilevel"/>
    <w:tmpl w:val="C2EEB22C"/>
    <w:lvl w:ilvl="0" w:tplc="BC80186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6357D9"/>
    <w:multiLevelType w:val="hybridMultilevel"/>
    <w:tmpl w:val="A43C16DE"/>
    <w:lvl w:ilvl="0" w:tplc="BC80186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81270A"/>
    <w:multiLevelType w:val="hybridMultilevel"/>
    <w:tmpl w:val="CEA4FA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start w:val="1"/>
      <w:numFmt w:val="bullet"/>
      <w:lvlText w:val=""/>
      <w:lvlJc w:val="left"/>
      <w:pPr>
        <w:ind w:left="1350" w:hanging="180"/>
      </w:pPr>
      <w:rPr>
        <w:rFonts w:ascii="Wingdings" w:hAnsi="Wingdings" w:hint="default"/>
      </w:rPr>
    </w:lvl>
    <w:lvl w:ilvl="3" w:tplc="0409000F">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3">
    <w:nsid w:val="34C4105A"/>
    <w:multiLevelType w:val="hybridMultilevel"/>
    <w:tmpl w:val="040A6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6B6754"/>
    <w:multiLevelType w:val="hybridMultilevel"/>
    <w:tmpl w:val="40F8E81C"/>
    <w:lvl w:ilvl="0" w:tplc="04090001">
      <w:start w:val="1"/>
      <w:numFmt w:val="bullet"/>
      <w:lvlText w:val=""/>
      <w:lvlJc w:val="left"/>
      <w:pPr>
        <w:ind w:left="702" w:hanging="360"/>
      </w:pPr>
      <w:rPr>
        <w:rFonts w:ascii="Symbol" w:hAnsi="Symbol" w:hint="default"/>
        <w:sz w:val="22"/>
        <w:szCs w:val="22"/>
      </w:rPr>
    </w:lvl>
    <w:lvl w:ilvl="1" w:tplc="04090003">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5">
    <w:nsid w:val="38A554C9"/>
    <w:multiLevelType w:val="hybridMultilevel"/>
    <w:tmpl w:val="B0182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9265E9"/>
    <w:multiLevelType w:val="hybridMultilevel"/>
    <w:tmpl w:val="B74E9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950A23"/>
    <w:multiLevelType w:val="hybridMultilevel"/>
    <w:tmpl w:val="FDA43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A723E3"/>
    <w:multiLevelType w:val="hybridMultilevel"/>
    <w:tmpl w:val="1F2AE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E165AA"/>
    <w:multiLevelType w:val="hybridMultilevel"/>
    <w:tmpl w:val="93280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D62073"/>
    <w:multiLevelType w:val="hybridMultilevel"/>
    <w:tmpl w:val="1CE027C6"/>
    <w:lvl w:ilvl="0" w:tplc="BC80186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26246F"/>
    <w:multiLevelType w:val="hybridMultilevel"/>
    <w:tmpl w:val="BDA60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A756B5"/>
    <w:multiLevelType w:val="hybridMultilevel"/>
    <w:tmpl w:val="A3B4D442"/>
    <w:lvl w:ilvl="0" w:tplc="7AFEE80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045085"/>
    <w:multiLevelType w:val="hybridMultilevel"/>
    <w:tmpl w:val="F30CA7C4"/>
    <w:lvl w:ilvl="0" w:tplc="BC801868">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C20671"/>
    <w:multiLevelType w:val="hybridMultilevel"/>
    <w:tmpl w:val="B4C8D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6F461E"/>
    <w:multiLevelType w:val="hybridMultilevel"/>
    <w:tmpl w:val="4AEA8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FF6E80"/>
    <w:multiLevelType w:val="hybridMultilevel"/>
    <w:tmpl w:val="FAE4A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222772"/>
    <w:multiLevelType w:val="hybridMultilevel"/>
    <w:tmpl w:val="E80EF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FA05AB"/>
    <w:multiLevelType w:val="hybridMultilevel"/>
    <w:tmpl w:val="BA363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9"/>
  </w:num>
  <w:num w:numId="3">
    <w:abstractNumId w:val="25"/>
  </w:num>
  <w:num w:numId="4">
    <w:abstractNumId w:val="24"/>
  </w:num>
  <w:num w:numId="5">
    <w:abstractNumId w:val="21"/>
  </w:num>
  <w:num w:numId="6">
    <w:abstractNumId w:val="0"/>
  </w:num>
  <w:num w:numId="7">
    <w:abstractNumId w:val="17"/>
  </w:num>
  <w:num w:numId="8">
    <w:abstractNumId w:val="11"/>
  </w:num>
  <w:num w:numId="9">
    <w:abstractNumId w:val="26"/>
  </w:num>
  <w:num w:numId="10">
    <w:abstractNumId w:val="22"/>
  </w:num>
  <w:num w:numId="11">
    <w:abstractNumId w:val="2"/>
  </w:num>
  <w:num w:numId="12">
    <w:abstractNumId w:val="7"/>
  </w:num>
  <w:num w:numId="13">
    <w:abstractNumId w:val="23"/>
  </w:num>
  <w:num w:numId="14">
    <w:abstractNumId w:val="4"/>
  </w:num>
  <w:num w:numId="15">
    <w:abstractNumId w:val="10"/>
  </w:num>
  <w:num w:numId="16">
    <w:abstractNumId w:val="20"/>
  </w:num>
  <w:num w:numId="17">
    <w:abstractNumId w:val="9"/>
  </w:num>
  <w:num w:numId="18">
    <w:abstractNumId w:val="27"/>
  </w:num>
  <w:num w:numId="19">
    <w:abstractNumId w:val="16"/>
  </w:num>
  <w:num w:numId="20">
    <w:abstractNumId w:val="18"/>
  </w:num>
  <w:num w:numId="21">
    <w:abstractNumId w:val="8"/>
  </w:num>
  <w:num w:numId="22">
    <w:abstractNumId w:val="5"/>
  </w:num>
  <w:num w:numId="23">
    <w:abstractNumId w:val="15"/>
  </w:num>
  <w:num w:numId="24">
    <w:abstractNumId w:val="1"/>
  </w:num>
  <w:num w:numId="25">
    <w:abstractNumId w:val="12"/>
  </w:num>
  <w:num w:numId="26">
    <w:abstractNumId w:val="6"/>
  </w:num>
  <w:num w:numId="27">
    <w:abstractNumId w:val="14"/>
  </w:num>
  <w:num w:numId="28">
    <w:abstractNumId w:val="13"/>
  </w:num>
  <w:num w:numId="29">
    <w:abstractNumId w:val="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20"/>
  <w:characterSpacingControl w:val="doNotCompress"/>
  <w:hdrShapeDefaults>
    <o:shapedefaults v:ext="edit" spidmax="14337"/>
  </w:hdrShapeDefaults>
  <w:footnotePr>
    <w:footnote w:id="0"/>
    <w:footnote w:id="1"/>
    <w:footnote w:id="2"/>
  </w:footnotePr>
  <w:endnotePr>
    <w:endnote w:id="0"/>
    <w:endnote w:id="1"/>
    <w:endnote w:id="2"/>
  </w:endnotePr>
  <w:compat/>
  <w:rsids>
    <w:rsidRoot w:val="0055539E"/>
    <w:rsid w:val="00001F65"/>
    <w:rsid w:val="00004713"/>
    <w:rsid w:val="0000489E"/>
    <w:rsid w:val="00005CFC"/>
    <w:rsid w:val="0000662D"/>
    <w:rsid w:val="00006DBD"/>
    <w:rsid w:val="00010A15"/>
    <w:rsid w:val="00010AF1"/>
    <w:rsid w:val="00011E3B"/>
    <w:rsid w:val="0001223C"/>
    <w:rsid w:val="000125D7"/>
    <w:rsid w:val="00014A7E"/>
    <w:rsid w:val="00016AD9"/>
    <w:rsid w:val="00021312"/>
    <w:rsid w:val="00022BB8"/>
    <w:rsid w:val="00022FBB"/>
    <w:rsid w:val="00023959"/>
    <w:rsid w:val="00024B2B"/>
    <w:rsid w:val="00024F26"/>
    <w:rsid w:val="00025757"/>
    <w:rsid w:val="00025870"/>
    <w:rsid w:val="000260E0"/>
    <w:rsid w:val="0002724E"/>
    <w:rsid w:val="000313CA"/>
    <w:rsid w:val="000326D8"/>
    <w:rsid w:val="0003355D"/>
    <w:rsid w:val="00035BF6"/>
    <w:rsid w:val="0003782C"/>
    <w:rsid w:val="0003B49C"/>
    <w:rsid w:val="00041012"/>
    <w:rsid w:val="00042844"/>
    <w:rsid w:val="00043451"/>
    <w:rsid w:val="00043FAA"/>
    <w:rsid w:val="000468EA"/>
    <w:rsid w:val="0006007D"/>
    <w:rsid w:val="000603DF"/>
    <w:rsid w:val="00062A04"/>
    <w:rsid w:val="00062AE8"/>
    <w:rsid w:val="0006447C"/>
    <w:rsid w:val="00065379"/>
    <w:rsid w:val="00065CE6"/>
    <w:rsid w:val="00065F49"/>
    <w:rsid w:val="00070A62"/>
    <w:rsid w:val="000727E1"/>
    <w:rsid w:val="00074620"/>
    <w:rsid w:val="000756F7"/>
    <w:rsid w:val="00075E37"/>
    <w:rsid w:val="00075F61"/>
    <w:rsid w:val="00076AAE"/>
    <w:rsid w:val="00076B65"/>
    <w:rsid w:val="0008094F"/>
    <w:rsid w:val="000813E7"/>
    <w:rsid w:val="000900A4"/>
    <w:rsid w:val="0009043F"/>
    <w:rsid w:val="000904F9"/>
    <w:rsid w:val="000920D7"/>
    <w:rsid w:val="000930D1"/>
    <w:rsid w:val="0009455D"/>
    <w:rsid w:val="00094EFE"/>
    <w:rsid w:val="000954E4"/>
    <w:rsid w:val="000954E5"/>
    <w:rsid w:val="00095516"/>
    <w:rsid w:val="00095896"/>
    <w:rsid w:val="000962F6"/>
    <w:rsid w:val="00096A14"/>
    <w:rsid w:val="000A0022"/>
    <w:rsid w:val="000A1EB1"/>
    <w:rsid w:val="000A3BDB"/>
    <w:rsid w:val="000A4EAA"/>
    <w:rsid w:val="000A5073"/>
    <w:rsid w:val="000A5D96"/>
    <w:rsid w:val="000A793B"/>
    <w:rsid w:val="000B7432"/>
    <w:rsid w:val="000B79C4"/>
    <w:rsid w:val="000C00DF"/>
    <w:rsid w:val="000C0452"/>
    <w:rsid w:val="000C077A"/>
    <w:rsid w:val="000C1BEC"/>
    <w:rsid w:val="000C1D11"/>
    <w:rsid w:val="000C2300"/>
    <w:rsid w:val="000C464F"/>
    <w:rsid w:val="000C4A3B"/>
    <w:rsid w:val="000C73EE"/>
    <w:rsid w:val="000C74FD"/>
    <w:rsid w:val="000C793A"/>
    <w:rsid w:val="000C7C3D"/>
    <w:rsid w:val="000D1C20"/>
    <w:rsid w:val="000D2AF7"/>
    <w:rsid w:val="000D3439"/>
    <w:rsid w:val="000D38C2"/>
    <w:rsid w:val="000D599C"/>
    <w:rsid w:val="000D6E2E"/>
    <w:rsid w:val="000D6FDD"/>
    <w:rsid w:val="000D7BAC"/>
    <w:rsid w:val="000E020D"/>
    <w:rsid w:val="000E21F9"/>
    <w:rsid w:val="000E2A98"/>
    <w:rsid w:val="000E3E56"/>
    <w:rsid w:val="000E4059"/>
    <w:rsid w:val="000E47A7"/>
    <w:rsid w:val="000E4BFA"/>
    <w:rsid w:val="000E63DC"/>
    <w:rsid w:val="000E66B9"/>
    <w:rsid w:val="000E7124"/>
    <w:rsid w:val="000E71E9"/>
    <w:rsid w:val="000E7D40"/>
    <w:rsid w:val="000F0BF3"/>
    <w:rsid w:val="000F499D"/>
    <w:rsid w:val="000F5165"/>
    <w:rsid w:val="000F52B2"/>
    <w:rsid w:val="00100A25"/>
    <w:rsid w:val="0010252F"/>
    <w:rsid w:val="0010460E"/>
    <w:rsid w:val="00105541"/>
    <w:rsid w:val="00106276"/>
    <w:rsid w:val="00112146"/>
    <w:rsid w:val="001138E6"/>
    <w:rsid w:val="00113E2E"/>
    <w:rsid w:val="00114CB3"/>
    <w:rsid w:val="00117523"/>
    <w:rsid w:val="00117C23"/>
    <w:rsid w:val="001224D5"/>
    <w:rsid w:val="00122ACB"/>
    <w:rsid w:val="00124812"/>
    <w:rsid w:val="00124FAD"/>
    <w:rsid w:val="001254FE"/>
    <w:rsid w:val="00125D74"/>
    <w:rsid w:val="001260AB"/>
    <w:rsid w:val="00126B31"/>
    <w:rsid w:val="001271AE"/>
    <w:rsid w:val="001303D6"/>
    <w:rsid w:val="00130569"/>
    <w:rsid w:val="0013085E"/>
    <w:rsid w:val="00132918"/>
    <w:rsid w:val="001353F8"/>
    <w:rsid w:val="0013590A"/>
    <w:rsid w:val="00135914"/>
    <w:rsid w:val="00135F46"/>
    <w:rsid w:val="00141673"/>
    <w:rsid w:val="001449F2"/>
    <w:rsid w:val="00146327"/>
    <w:rsid w:val="00146CB5"/>
    <w:rsid w:val="0014757F"/>
    <w:rsid w:val="001507E3"/>
    <w:rsid w:val="00151177"/>
    <w:rsid w:val="00151F8B"/>
    <w:rsid w:val="0015347F"/>
    <w:rsid w:val="00153E1E"/>
    <w:rsid w:val="00155E32"/>
    <w:rsid w:val="001611AA"/>
    <w:rsid w:val="0016482B"/>
    <w:rsid w:val="0016518D"/>
    <w:rsid w:val="00165A91"/>
    <w:rsid w:val="001709E3"/>
    <w:rsid w:val="00170BC3"/>
    <w:rsid w:val="00171523"/>
    <w:rsid w:val="00173628"/>
    <w:rsid w:val="00173661"/>
    <w:rsid w:val="00174DB1"/>
    <w:rsid w:val="00175BDC"/>
    <w:rsid w:val="00176C07"/>
    <w:rsid w:val="00176C4E"/>
    <w:rsid w:val="0018271F"/>
    <w:rsid w:val="00183DAD"/>
    <w:rsid w:val="00183EA3"/>
    <w:rsid w:val="001848D4"/>
    <w:rsid w:val="00185B88"/>
    <w:rsid w:val="00190125"/>
    <w:rsid w:val="0019507A"/>
    <w:rsid w:val="00196D70"/>
    <w:rsid w:val="001972D6"/>
    <w:rsid w:val="001A04B9"/>
    <w:rsid w:val="001A3997"/>
    <w:rsid w:val="001B14D4"/>
    <w:rsid w:val="001B7B46"/>
    <w:rsid w:val="001C1625"/>
    <w:rsid w:val="001C224E"/>
    <w:rsid w:val="001C233B"/>
    <w:rsid w:val="001C2522"/>
    <w:rsid w:val="001C496C"/>
    <w:rsid w:val="001C4A15"/>
    <w:rsid w:val="001C5E15"/>
    <w:rsid w:val="001C6397"/>
    <w:rsid w:val="001C65B8"/>
    <w:rsid w:val="001C6CED"/>
    <w:rsid w:val="001C706C"/>
    <w:rsid w:val="001D00FC"/>
    <w:rsid w:val="001D041B"/>
    <w:rsid w:val="001D0BC2"/>
    <w:rsid w:val="001D38EF"/>
    <w:rsid w:val="001D3DCA"/>
    <w:rsid w:val="001D4A7C"/>
    <w:rsid w:val="001D4B77"/>
    <w:rsid w:val="001D5480"/>
    <w:rsid w:val="001D5D0E"/>
    <w:rsid w:val="001D6E3A"/>
    <w:rsid w:val="001D718F"/>
    <w:rsid w:val="001D740A"/>
    <w:rsid w:val="001E11E7"/>
    <w:rsid w:val="001E1E61"/>
    <w:rsid w:val="001E4A87"/>
    <w:rsid w:val="001E4C52"/>
    <w:rsid w:val="001F1ED4"/>
    <w:rsid w:val="001F42FC"/>
    <w:rsid w:val="001F485D"/>
    <w:rsid w:val="001F70AA"/>
    <w:rsid w:val="00200D46"/>
    <w:rsid w:val="002023DF"/>
    <w:rsid w:val="0020289B"/>
    <w:rsid w:val="00203EF6"/>
    <w:rsid w:val="00205176"/>
    <w:rsid w:val="00205599"/>
    <w:rsid w:val="0021072F"/>
    <w:rsid w:val="002159AA"/>
    <w:rsid w:val="00215E93"/>
    <w:rsid w:val="00220745"/>
    <w:rsid w:val="0022149C"/>
    <w:rsid w:val="00221B4C"/>
    <w:rsid w:val="00223CBB"/>
    <w:rsid w:val="00223F86"/>
    <w:rsid w:val="00225EE3"/>
    <w:rsid w:val="00226438"/>
    <w:rsid w:val="00226446"/>
    <w:rsid w:val="0023035F"/>
    <w:rsid w:val="00230399"/>
    <w:rsid w:val="00233382"/>
    <w:rsid w:val="002341EC"/>
    <w:rsid w:val="0023564C"/>
    <w:rsid w:val="00235F41"/>
    <w:rsid w:val="00236009"/>
    <w:rsid w:val="00237229"/>
    <w:rsid w:val="002421C0"/>
    <w:rsid w:val="00244536"/>
    <w:rsid w:val="00244A26"/>
    <w:rsid w:val="00244A2B"/>
    <w:rsid w:val="0024619A"/>
    <w:rsid w:val="002466E2"/>
    <w:rsid w:val="00251E94"/>
    <w:rsid w:val="00252382"/>
    <w:rsid w:val="00252FBE"/>
    <w:rsid w:val="00256A72"/>
    <w:rsid w:val="002571F9"/>
    <w:rsid w:val="00257533"/>
    <w:rsid w:val="00260223"/>
    <w:rsid w:val="00261203"/>
    <w:rsid w:val="0026253C"/>
    <w:rsid w:val="00262E9A"/>
    <w:rsid w:val="002637BF"/>
    <w:rsid w:val="00264A49"/>
    <w:rsid w:val="00266444"/>
    <w:rsid w:val="00266EDA"/>
    <w:rsid w:val="0026787A"/>
    <w:rsid w:val="00267F22"/>
    <w:rsid w:val="00270F14"/>
    <w:rsid w:val="0027175E"/>
    <w:rsid w:val="00274A6A"/>
    <w:rsid w:val="0027732A"/>
    <w:rsid w:val="0028077F"/>
    <w:rsid w:val="00280EED"/>
    <w:rsid w:val="00282B96"/>
    <w:rsid w:val="002876D3"/>
    <w:rsid w:val="002877EE"/>
    <w:rsid w:val="002905A5"/>
    <w:rsid w:val="00291EF7"/>
    <w:rsid w:val="002934F7"/>
    <w:rsid w:val="00293678"/>
    <w:rsid w:val="002A1F76"/>
    <w:rsid w:val="002A2CAF"/>
    <w:rsid w:val="002A35AB"/>
    <w:rsid w:val="002A3A64"/>
    <w:rsid w:val="002A441B"/>
    <w:rsid w:val="002A4811"/>
    <w:rsid w:val="002A6655"/>
    <w:rsid w:val="002B129E"/>
    <w:rsid w:val="002B1565"/>
    <w:rsid w:val="002B2724"/>
    <w:rsid w:val="002B2B19"/>
    <w:rsid w:val="002B4708"/>
    <w:rsid w:val="002B49D2"/>
    <w:rsid w:val="002B4E78"/>
    <w:rsid w:val="002B6261"/>
    <w:rsid w:val="002B638F"/>
    <w:rsid w:val="002B6CDB"/>
    <w:rsid w:val="002B7628"/>
    <w:rsid w:val="002B7859"/>
    <w:rsid w:val="002B7FC5"/>
    <w:rsid w:val="002C2111"/>
    <w:rsid w:val="002C2D01"/>
    <w:rsid w:val="002C40A1"/>
    <w:rsid w:val="002C43AE"/>
    <w:rsid w:val="002C4912"/>
    <w:rsid w:val="002C4D92"/>
    <w:rsid w:val="002C56DD"/>
    <w:rsid w:val="002C5847"/>
    <w:rsid w:val="002C7557"/>
    <w:rsid w:val="002C7F93"/>
    <w:rsid w:val="002D1B8A"/>
    <w:rsid w:val="002D3003"/>
    <w:rsid w:val="002D634C"/>
    <w:rsid w:val="002D785A"/>
    <w:rsid w:val="002D7E27"/>
    <w:rsid w:val="002E14BF"/>
    <w:rsid w:val="002E1B32"/>
    <w:rsid w:val="002E34BE"/>
    <w:rsid w:val="002E378A"/>
    <w:rsid w:val="002E3D51"/>
    <w:rsid w:val="002E5898"/>
    <w:rsid w:val="002E76A3"/>
    <w:rsid w:val="002F0974"/>
    <w:rsid w:val="002F1720"/>
    <w:rsid w:val="002F322C"/>
    <w:rsid w:val="002F5E76"/>
    <w:rsid w:val="00300481"/>
    <w:rsid w:val="00300768"/>
    <w:rsid w:val="00300A64"/>
    <w:rsid w:val="00300B1D"/>
    <w:rsid w:val="00303059"/>
    <w:rsid w:val="00303C41"/>
    <w:rsid w:val="0030570E"/>
    <w:rsid w:val="00306754"/>
    <w:rsid w:val="00307707"/>
    <w:rsid w:val="00310A5D"/>
    <w:rsid w:val="00313244"/>
    <w:rsid w:val="00313496"/>
    <w:rsid w:val="00315663"/>
    <w:rsid w:val="00316C28"/>
    <w:rsid w:val="003172BF"/>
    <w:rsid w:val="003200CE"/>
    <w:rsid w:val="00320AA8"/>
    <w:rsid w:val="00324DAD"/>
    <w:rsid w:val="003274C1"/>
    <w:rsid w:val="003366BC"/>
    <w:rsid w:val="00336D1D"/>
    <w:rsid w:val="00337973"/>
    <w:rsid w:val="003402ED"/>
    <w:rsid w:val="00340FD6"/>
    <w:rsid w:val="00341C59"/>
    <w:rsid w:val="0034240C"/>
    <w:rsid w:val="003425D5"/>
    <w:rsid w:val="00343137"/>
    <w:rsid w:val="003431CC"/>
    <w:rsid w:val="003447B5"/>
    <w:rsid w:val="00344D44"/>
    <w:rsid w:val="00345146"/>
    <w:rsid w:val="003471C8"/>
    <w:rsid w:val="0035133B"/>
    <w:rsid w:val="00354146"/>
    <w:rsid w:val="0035498A"/>
    <w:rsid w:val="00357772"/>
    <w:rsid w:val="00360A10"/>
    <w:rsid w:val="00361DD0"/>
    <w:rsid w:val="00363527"/>
    <w:rsid w:val="00363944"/>
    <w:rsid w:val="00363B72"/>
    <w:rsid w:val="00364A35"/>
    <w:rsid w:val="00365DDF"/>
    <w:rsid w:val="00365EBB"/>
    <w:rsid w:val="00366502"/>
    <w:rsid w:val="0037081F"/>
    <w:rsid w:val="00370FD3"/>
    <w:rsid w:val="003736BF"/>
    <w:rsid w:val="00373958"/>
    <w:rsid w:val="003741C5"/>
    <w:rsid w:val="0037491B"/>
    <w:rsid w:val="0037500C"/>
    <w:rsid w:val="0037505A"/>
    <w:rsid w:val="003774F7"/>
    <w:rsid w:val="0037750B"/>
    <w:rsid w:val="003812D1"/>
    <w:rsid w:val="00384532"/>
    <w:rsid w:val="00384856"/>
    <w:rsid w:val="00390621"/>
    <w:rsid w:val="00390890"/>
    <w:rsid w:val="003913BC"/>
    <w:rsid w:val="00395E93"/>
    <w:rsid w:val="00396029"/>
    <w:rsid w:val="00396367"/>
    <w:rsid w:val="00396B34"/>
    <w:rsid w:val="00396D3E"/>
    <w:rsid w:val="003A4A32"/>
    <w:rsid w:val="003A526C"/>
    <w:rsid w:val="003A601C"/>
    <w:rsid w:val="003A6A09"/>
    <w:rsid w:val="003A7571"/>
    <w:rsid w:val="003B1F7B"/>
    <w:rsid w:val="003B2678"/>
    <w:rsid w:val="003B485F"/>
    <w:rsid w:val="003B4EF6"/>
    <w:rsid w:val="003C2DB9"/>
    <w:rsid w:val="003C553D"/>
    <w:rsid w:val="003C6A32"/>
    <w:rsid w:val="003C785F"/>
    <w:rsid w:val="003D0121"/>
    <w:rsid w:val="003D194E"/>
    <w:rsid w:val="003D2094"/>
    <w:rsid w:val="003D2C79"/>
    <w:rsid w:val="003D4363"/>
    <w:rsid w:val="003D50C8"/>
    <w:rsid w:val="003E0745"/>
    <w:rsid w:val="003E0B75"/>
    <w:rsid w:val="003E0CD2"/>
    <w:rsid w:val="003E1204"/>
    <w:rsid w:val="003E19DF"/>
    <w:rsid w:val="003E2D78"/>
    <w:rsid w:val="003E2FCF"/>
    <w:rsid w:val="003E5CD4"/>
    <w:rsid w:val="003E7D4B"/>
    <w:rsid w:val="003F0D6A"/>
    <w:rsid w:val="003F42F6"/>
    <w:rsid w:val="003F5FA2"/>
    <w:rsid w:val="003F65C2"/>
    <w:rsid w:val="003F7771"/>
    <w:rsid w:val="004004DD"/>
    <w:rsid w:val="00400E5A"/>
    <w:rsid w:val="004016A5"/>
    <w:rsid w:val="00402793"/>
    <w:rsid w:val="00403A5A"/>
    <w:rsid w:val="0040451C"/>
    <w:rsid w:val="0040678D"/>
    <w:rsid w:val="00407A07"/>
    <w:rsid w:val="0041049C"/>
    <w:rsid w:val="00415AEC"/>
    <w:rsid w:val="0041662C"/>
    <w:rsid w:val="00416D42"/>
    <w:rsid w:val="00416DCF"/>
    <w:rsid w:val="0042039C"/>
    <w:rsid w:val="004211BD"/>
    <w:rsid w:val="00421764"/>
    <w:rsid w:val="00421A7F"/>
    <w:rsid w:val="00421D66"/>
    <w:rsid w:val="00423C73"/>
    <w:rsid w:val="00424F33"/>
    <w:rsid w:val="0042511B"/>
    <w:rsid w:val="00425D18"/>
    <w:rsid w:val="0043077A"/>
    <w:rsid w:val="00430A33"/>
    <w:rsid w:val="004311EE"/>
    <w:rsid w:val="004319C9"/>
    <w:rsid w:val="00450433"/>
    <w:rsid w:val="004538B8"/>
    <w:rsid w:val="00456EDD"/>
    <w:rsid w:val="0046088A"/>
    <w:rsid w:val="00461105"/>
    <w:rsid w:val="00462F28"/>
    <w:rsid w:val="004642B5"/>
    <w:rsid w:val="004644F5"/>
    <w:rsid w:val="00466238"/>
    <w:rsid w:val="00470971"/>
    <w:rsid w:val="004845CB"/>
    <w:rsid w:val="00484D55"/>
    <w:rsid w:val="00484E58"/>
    <w:rsid w:val="00486156"/>
    <w:rsid w:val="00486C38"/>
    <w:rsid w:val="0048729E"/>
    <w:rsid w:val="00487C5F"/>
    <w:rsid w:val="004914FE"/>
    <w:rsid w:val="00492873"/>
    <w:rsid w:val="004930C6"/>
    <w:rsid w:val="00493611"/>
    <w:rsid w:val="00493F15"/>
    <w:rsid w:val="00494F7C"/>
    <w:rsid w:val="0049620D"/>
    <w:rsid w:val="00497763"/>
    <w:rsid w:val="004A1BAB"/>
    <w:rsid w:val="004A3BC6"/>
    <w:rsid w:val="004A49A0"/>
    <w:rsid w:val="004A7690"/>
    <w:rsid w:val="004A7BEC"/>
    <w:rsid w:val="004B0E0B"/>
    <w:rsid w:val="004B189C"/>
    <w:rsid w:val="004B1C8A"/>
    <w:rsid w:val="004B7C41"/>
    <w:rsid w:val="004B7DBC"/>
    <w:rsid w:val="004C4D2E"/>
    <w:rsid w:val="004C5CF9"/>
    <w:rsid w:val="004C6083"/>
    <w:rsid w:val="004C6EAB"/>
    <w:rsid w:val="004D1F2E"/>
    <w:rsid w:val="004D2593"/>
    <w:rsid w:val="004D3EA6"/>
    <w:rsid w:val="004D3F94"/>
    <w:rsid w:val="004D5745"/>
    <w:rsid w:val="004D744F"/>
    <w:rsid w:val="004E00E9"/>
    <w:rsid w:val="004E1C06"/>
    <w:rsid w:val="004E27A6"/>
    <w:rsid w:val="004E4323"/>
    <w:rsid w:val="004E4C0C"/>
    <w:rsid w:val="004F02CD"/>
    <w:rsid w:val="004F086E"/>
    <w:rsid w:val="004F30A2"/>
    <w:rsid w:val="004F5785"/>
    <w:rsid w:val="004F6A55"/>
    <w:rsid w:val="00500C4D"/>
    <w:rsid w:val="00503ED7"/>
    <w:rsid w:val="00507D21"/>
    <w:rsid w:val="005107D9"/>
    <w:rsid w:val="0051106C"/>
    <w:rsid w:val="00511AF5"/>
    <w:rsid w:val="00512217"/>
    <w:rsid w:val="0051342F"/>
    <w:rsid w:val="00513CDB"/>
    <w:rsid w:val="005162A7"/>
    <w:rsid w:val="00520368"/>
    <w:rsid w:val="00521378"/>
    <w:rsid w:val="005213BD"/>
    <w:rsid w:val="005214D4"/>
    <w:rsid w:val="00523A70"/>
    <w:rsid w:val="005240C4"/>
    <w:rsid w:val="00527558"/>
    <w:rsid w:val="00527938"/>
    <w:rsid w:val="00527F55"/>
    <w:rsid w:val="0053120D"/>
    <w:rsid w:val="005322DC"/>
    <w:rsid w:val="00533185"/>
    <w:rsid w:val="0053534C"/>
    <w:rsid w:val="00536D87"/>
    <w:rsid w:val="005438BD"/>
    <w:rsid w:val="00551F4F"/>
    <w:rsid w:val="00553870"/>
    <w:rsid w:val="0055539E"/>
    <w:rsid w:val="00555A9C"/>
    <w:rsid w:val="0055711B"/>
    <w:rsid w:val="00560563"/>
    <w:rsid w:val="00560F5A"/>
    <w:rsid w:val="0056251F"/>
    <w:rsid w:val="00563DE6"/>
    <w:rsid w:val="00566FFD"/>
    <w:rsid w:val="005703AC"/>
    <w:rsid w:val="00572D17"/>
    <w:rsid w:val="0057786F"/>
    <w:rsid w:val="00581914"/>
    <w:rsid w:val="00582C51"/>
    <w:rsid w:val="005837DF"/>
    <w:rsid w:val="00584C65"/>
    <w:rsid w:val="00592AD0"/>
    <w:rsid w:val="00595A3C"/>
    <w:rsid w:val="00596A79"/>
    <w:rsid w:val="0059742B"/>
    <w:rsid w:val="005A02F0"/>
    <w:rsid w:val="005A20C6"/>
    <w:rsid w:val="005A3E7F"/>
    <w:rsid w:val="005B0251"/>
    <w:rsid w:val="005B11B4"/>
    <w:rsid w:val="005B1768"/>
    <w:rsid w:val="005B25A1"/>
    <w:rsid w:val="005B339B"/>
    <w:rsid w:val="005B3D33"/>
    <w:rsid w:val="005B51D3"/>
    <w:rsid w:val="005B521E"/>
    <w:rsid w:val="005B6C1E"/>
    <w:rsid w:val="005C0070"/>
    <w:rsid w:val="005C07AD"/>
    <w:rsid w:val="005C30FA"/>
    <w:rsid w:val="005C3ED5"/>
    <w:rsid w:val="005C3EF4"/>
    <w:rsid w:val="005C5D4F"/>
    <w:rsid w:val="005C742C"/>
    <w:rsid w:val="005C7A23"/>
    <w:rsid w:val="005C7E92"/>
    <w:rsid w:val="005D0284"/>
    <w:rsid w:val="005D08E5"/>
    <w:rsid w:val="005D1DAF"/>
    <w:rsid w:val="005D1F06"/>
    <w:rsid w:val="005D2189"/>
    <w:rsid w:val="005D22AA"/>
    <w:rsid w:val="005D2CD9"/>
    <w:rsid w:val="005D6EAD"/>
    <w:rsid w:val="005E3822"/>
    <w:rsid w:val="005E3A03"/>
    <w:rsid w:val="005E5DC7"/>
    <w:rsid w:val="005E6786"/>
    <w:rsid w:val="005F012A"/>
    <w:rsid w:val="005F129E"/>
    <w:rsid w:val="005F14C8"/>
    <w:rsid w:val="005F1926"/>
    <w:rsid w:val="005F1B8D"/>
    <w:rsid w:val="005F32D1"/>
    <w:rsid w:val="005F3942"/>
    <w:rsid w:val="005F4406"/>
    <w:rsid w:val="005F5057"/>
    <w:rsid w:val="005F60F0"/>
    <w:rsid w:val="005F6334"/>
    <w:rsid w:val="00600D60"/>
    <w:rsid w:val="0060162F"/>
    <w:rsid w:val="00602386"/>
    <w:rsid w:val="00602826"/>
    <w:rsid w:val="00603E02"/>
    <w:rsid w:val="006062EC"/>
    <w:rsid w:val="006126F0"/>
    <w:rsid w:val="00613309"/>
    <w:rsid w:val="00613917"/>
    <w:rsid w:val="00613D97"/>
    <w:rsid w:val="00615B29"/>
    <w:rsid w:val="006175DC"/>
    <w:rsid w:val="00617863"/>
    <w:rsid w:val="00620096"/>
    <w:rsid w:val="00620EDF"/>
    <w:rsid w:val="00627496"/>
    <w:rsid w:val="0063006B"/>
    <w:rsid w:val="006313E0"/>
    <w:rsid w:val="00631BAC"/>
    <w:rsid w:val="00631F1F"/>
    <w:rsid w:val="006328A4"/>
    <w:rsid w:val="006337F6"/>
    <w:rsid w:val="00633F40"/>
    <w:rsid w:val="00634A9C"/>
    <w:rsid w:val="00635063"/>
    <w:rsid w:val="006356FB"/>
    <w:rsid w:val="00635C13"/>
    <w:rsid w:val="0063723A"/>
    <w:rsid w:val="006404FF"/>
    <w:rsid w:val="00644322"/>
    <w:rsid w:val="00644B67"/>
    <w:rsid w:val="00647472"/>
    <w:rsid w:val="006507D3"/>
    <w:rsid w:val="0065170C"/>
    <w:rsid w:val="006550FF"/>
    <w:rsid w:val="0065527F"/>
    <w:rsid w:val="00657D05"/>
    <w:rsid w:val="00657F43"/>
    <w:rsid w:val="0066070E"/>
    <w:rsid w:val="006608AC"/>
    <w:rsid w:val="006608D7"/>
    <w:rsid w:val="00663EE4"/>
    <w:rsid w:val="00665C24"/>
    <w:rsid w:val="00667B28"/>
    <w:rsid w:val="00667B7A"/>
    <w:rsid w:val="006712E7"/>
    <w:rsid w:val="006745B2"/>
    <w:rsid w:val="006747C5"/>
    <w:rsid w:val="00677AAF"/>
    <w:rsid w:val="00682571"/>
    <w:rsid w:val="006825FB"/>
    <w:rsid w:val="00684397"/>
    <w:rsid w:val="00692596"/>
    <w:rsid w:val="00692A4F"/>
    <w:rsid w:val="00693184"/>
    <w:rsid w:val="00693292"/>
    <w:rsid w:val="006940CE"/>
    <w:rsid w:val="006947AF"/>
    <w:rsid w:val="006A01A8"/>
    <w:rsid w:val="006A1E41"/>
    <w:rsid w:val="006A39B1"/>
    <w:rsid w:val="006A3DA3"/>
    <w:rsid w:val="006A75E2"/>
    <w:rsid w:val="006A776A"/>
    <w:rsid w:val="006B3ED6"/>
    <w:rsid w:val="006B43C9"/>
    <w:rsid w:val="006B7174"/>
    <w:rsid w:val="006C00FB"/>
    <w:rsid w:val="006C1C9C"/>
    <w:rsid w:val="006C1CD4"/>
    <w:rsid w:val="006C5B1A"/>
    <w:rsid w:val="006C7644"/>
    <w:rsid w:val="006D144C"/>
    <w:rsid w:val="006D156C"/>
    <w:rsid w:val="006D3503"/>
    <w:rsid w:val="006D5436"/>
    <w:rsid w:val="006D54D8"/>
    <w:rsid w:val="006D5F36"/>
    <w:rsid w:val="006D68CE"/>
    <w:rsid w:val="006D6C66"/>
    <w:rsid w:val="006D789C"/>
    <w:rsid w:val="006E032B"/>
    <w:rsid w:val="006E0EE0"/>
    <w:rsid w:val="006E0EFA"/>
    <w:rsid w:val="006E18E8"/>
    <w:rsid w:val="006E2D86"/>
    <w:rsid w:val="006E4083"/>
    <w:rsid w:val="006E4D44"/>
    <w:rsid w:val="006E581E"/>
    <w:rsid w:val="006E6FBC"/>
    <w:rsid w:val="006F1603"/>
    <w:rsid w:val="006F18F8"/>
    <w:rsid w:val="006F1C6F"/>
    <w:rsid w:val="006F2575"/>
    <w:rsid w:val="006F2B24"/>
    <w:rsid w:val="006F302C"/>
    <w:rsid w:val="006F462C"/>
    <w:rsid w:val="006F70DF"/>
    <w:rsid w:val="00703E9D"/>
    <w:rsid w:val="00703EFD"/>
    <w:rsid w:val="00705323"/>
    <w:rsid w:val="00705795"/>
    <w:rsid w:val="00706084"/>
    <w:rsid w:val="00706F82"/>
    <w:rsid w:val="007076C8"/>
    <w:rsid w:val="00707D70"/>
    <w:rsid w:val="007120D0"/>
    <w:rsid w:val="00712984"/>
    <w:rsid w:val="007143D8"/>
    <w:rsid w:val="00715DAB"/>
    <w:rsid w:val="0071749A"/>
    <w:rsid w:val="00717788"/>
    <w:rsid w:val="0072302F"/>
    <w:rsid w:val="00724B80"/>
    <w:rsid w:val="00727C16"/>
    <w:rsid w:val="0073089F"/>
    <w:rsid w:val="00730B00"/>
    <w:rsid w:val="0073140F"/>
    <w:rsid w:val="007323A7"/>
    <w:rsid w:val="00732ED7"/>
    <w:rsid w:val="0073425B"/>
    <w:rsid w:val="007476C5"/>
    <w:rsid w:val="00750402"/>
    <w:rsid w:val="007529F2"/>
    <w:rsid w:val="0075307D"/>
    <w:rsid w:val="007548CD"/>
    <w:rsid w:val="00757451"/>
    <w:rsid w:val="00761440"/>
    <w:rsid w:val="00761B33"/>
    <w:rsid w:val="00762819"/>
    <w:rsid w:val="00762D5C"/>
    <w:rsid w:val="00763036"/>
    <w:rsid w:val="00764213"/>
    <w:rsid w:val="00764E13"/>
    <w:rsid w:val="00766798"/>
    <w:rsid w:val="00767146"/>
    <w:rsid w:val="007679AE"/>
    <w:rsid w:val="00771FBC"/>
    <w:rsid w:val="00773EC1"/>
    <w:rsid w:val="00775D5A"/>
    <w:rsid w:val="00780965"/>
    <w:rsid w:val="00780C27"/>
    <w:rsid w:val="007822E2"/>
    <w:rsid w:val="0078587B"/>
    <w:rsid w:val="00785F0C"/>
    <w:rsid w:val="00786AE5"/>
    <w:rsid w:val="007906AD"/>
    <w:rsid w:val="00790B07"/>
    <w:rsid w:val="00790E09"/>
    <w:rsid w:val="00792A69"/>
    <w:rsid w:val="00792FA0"/>
    <w:rsid w:val="007954E3"/>
    <w:rsid w:val="00796A3D"/>
    <w:rsid w:val="00796DA2"/>
    <w:rsid w:val="00796ED6"/>
    <w:rsid w:val="00797649"/>
    <w:rsid w:val="007A0D47"/>
    <w:rsid w:val="007A3053"/>
    <w:rsid w:val="007A388A"/>
    <w:rsid w:val="007A39E2"/>
    <w:rsid w:val="007A6750"/>
    <w:rsid w:val="007A6D14"/>
    <w:rsid w:val="007B1A67"/>
    <w:rsid w:val="007B2475"/>
    <w:rsid w:val="007B385C"/>
    <w:rsid w:val="007B3EA5"/>
    <w:rsid w:val="007B4F7E"/>
    <w:rsid w:val="007B6907"/>
    <w:rsid w:val="007C0F47"/>
    <w:rsid w:val="007C3040"/>
    <w:rsid w:val="007C4BC3"/>
    <w:rsid w:val="007C4CEC"/>
    <w:rsid w:val="007C4F21"/>
    <w:rsid w:val="007C7358"/>
    <w:rsid w:val="007C769A"/>
    <w:rsid w:val="007C79DE"/>
    <w:rsid w:val="007D0965"/>
    <w:rsid w:val="007D0C48"/>
    <w:rsid w:val="007D20FC"/>
    <w:rsid w:val="007D534F"/>
    <w:rsid w:val="007D661C"/>
    <w:rsid w:val="007D6693"/>
    <w:rsid w:val="007D7535"/>
    <w:rsid w:val="007E238F"/>
    <w:rsid w:val="007E4D72"/>
    <w:rsid w:val="007E77F3"/>
    <w:rsid w:val="007F02C3"/>
    <w:rsid w:val="007F11EF"/>
    <w:rsid w:val="007F3C51"/>
    <w:rsid w:val="007F43B4"/>
    <w:rsid w:val="007F5FC8"/>
    <w:rsid w:val="008043ED"/>
    <w:rsid w:val="00804488"/>
    <w:rsid w:val="008048C1"/>
    <w:rsid w:val="008063B2"/>
    <w:rsid w:val="00810623"/>
    <w:rsid w:val="00810864"/>
    <w:rsid w:val="00810924"/>
    <w:rsid w:val="00813435"/>
    <w:rsid w:val="00813E8F"/>
    <w:rsid w:val="00820781"/>
    <w:rsid w:val="0082444E"/>
    <w:rsid w:val="00827318"/>
    <w:rsid w:val="008305EB"/>
    <w:rsid w:val="00831542"/>
    <w:rsid w:val="008323CE"/>
    <w:rsid w:val="00832CBD"/>
    <w:rsid w:val="0083387B"/>
    <w:rsid w:val="0083496A"/>
    <w:rsid w:val="0083616C"/>
    <w:rsid w:val="00836E07"/>
    <w:rsid w:val="0084375B"/>
    <w:rsid w:val="00845DB9"/>
    <w:rsid w:val="00846C66"/>
    <w:rsid w:val="0084747B"/>
    <w:rsid w:val="00850204"/>
    <w:rsid w:val="008543D6"/>
    <w:rsid w:val="008560FD"/>
    <w:rsid w:val="0086201E"/>
    <w:rsid w:val="008622A4"/>
    <w:rsid w:val="00865423"/>
    <w:rsid w:val="0086567F"/>
    <w:rsid w:val="008667A6"/>
    <w:rsid w:val="00867337"/>
    <w:rsid w:val="00867A82"/>
    <w:rsid w:val="00867DFD"/>
    <w:rsid w:val="00870422"/>
    <w:rsid w:val="008715B1"/>
    <w:rsid w:val="00871991"/>
    <w:rsid w:val="00873823"/>
    <w:rsid w:val="008740B4"/>
    <w:rsid w:val="008749DD"/>
    <w:rsid w:val="00874D3F"/>
    <w:rsid w:val="00875118"/>
    <w:rsid w:val="00875715"/>
    <w:rsid w:val="00881535"/>
    <w:rsid w:val="008833FF"/>
    <w:rsid w:val="00884C7C"/>
    <w:rsid w:val="00886677"/>
    <w:rsid w:val="00886753"/>
    <w:rsid w:val="0089013E"/>
    <w:rsid w:val="00890723"/>
    <w:rsid w:val="00892013"/>
    <w:rsid w:val="00893649"/>
    <w:rsid w:val="00893662"/>
    <w:rsid w:val="00893F24"/>
    <w:rsid w:val="008960D2"/>
    <w:rsid w:val="008A0257"/>
    <w:rsid w:val="008A2127"/>
    <w:rsid w:val="008A35D0"/>
    <w:rsid w:val="008A3F52"/>
    <w:rsid w:val="008A4261"/>
    <w:rsid w:val="008A4D50"/>
    <w:rsid w:val="008A6330"/>
    <w:rsid w:val="008A6E3F"/>
    <w:rsid w:val="008A74EE"/>
    <w:rsid w:val="008A7C15"/>
    <w:rsid w:val="008B122F"/>
    <w:rsid w:val="008B1E7D"/>
    <w:rsid w:val="008B1FA0"/>
    <w:rsid w:val="008B54CF"/>
    <w:rsid w:val="008B792F"/>
    <w:rsid w:val="008B7E5E"/>
    <w:rsid w:val="008C1B9F"/>
    <w:rsid w:val="008C2CC5"/>
    <w:rsid w:val="008C5FFF"/>
    <w:rsid w:val="008D0007"/>
    <w:rsid w:val="008D45DF"/>
    <w:rsid w:val="008E0B13"/>
    <w:rsid w:val="008E2429"/>
    <w:rsid w:val="008E3AF0"/>
    <w:rsid w:val="008E44F9"/>
    <w:rsid w:val="008E4F93"/>
    <w:rsid w:val="008E5FCE"/>
    <w:rsid w:val="008E657B"/>
    <w:rsid w:val="008E708A"/>
    <w:rsid w:val="008F32F8"/>
    <w:rsid w:val="008F47A7"/>
    <w:rsid w:val="008F5039"/>
    <w:rsid w:val="008F7649"/>
    <w:rsid w:val="00900C23"/>
    <w:rsid w:val="00903285"/>
    <w:rsid w:val="00903802"/>
    <w:rsid w:val="00903EF8"/>
    <w:rsid w:val="00904091"/>
    <w:rsid w:val="009049C2"/>
    <w:rsid w:val="00904DFF"/>
    <w:rsid w:val="00905E31"/>
    <w:rsid w:val="0090616D"/>
    <w:rsid w:val="0091163D"/>
    <w:rsid w:val="009122AB"/>
    <w:rsid w:val="0091275F"/>
    <w:rsid w:val="009146DB"/>
    <w:rsid w:val="00914C37"/>
    <w:rsid w:val="0091589C"/>
    <w:rsid w:val="0091664A"/>
    <w:rsid w:val="009206AA"/>
    <w:rsid w:val="00931638"/>
    <w:rsid w:val="00931A41"/>
    <w:rsid w:val="00931E60"/>
    <w:rsid w:val="009323D6"/>
    <w:rsid w:val="0093317F"/>
    <w:rsid w:val="0093542D"/>
    <w:rsid w:val="0093691B"/>
    <w:rsid w:val="009369D3"/>
    <w:rsid w:val="00941E5A"/>
    <w:rsid w:val="009443AE"/>
    <w:rsid w:val="00944715"/>
    <w:rsid w:val="00944D95"/>
    <w:rsid w:val="009467C7"/>
    <w:rsid w:val="00946D86"/>
    <w:rsid w:val="00954971"/>
    <w:rsid w:val="009564A5"/>
    <w:rsid w:val="00957E82"/>
    <w:rsid w:val="0096057B"/>
    <w:rsid w:val="00961912"/>
    <w:rsid w:val="00962565"/>
    <w:rsid w:val="00963041"/>
    <w:rsid w:val="009662F7"/>
    <w:rsid w:val="00970176"/>
    <w:rsid w:val="00970471"/>
    <w:rsid w:val="00970B20"/>
    <w:rsid w:val="009737AE"/>
    <w:rsid w:val="009763EA"/>
    <w:rsid w:val="00976B2B"/>
    <w:rsid w:val="00977B66"/>
    <w:rsid w:val="00981850"/>
    <w:rsid w:val="00982565"/>
    <w:rsid w:val="00983ED0"/>
    <w:rsid w:val="009912F8"/>
    <w:rsid w:val="00992B3D"/>
    <w:rsid w:val="0099368D"/>
    <w:rsid w:val="00995355"/>
    <w:rsid w:val="009A0BDB"/>
    <w:rsid w:val="009A1B5A"/>
    <w:rsid w:val="009A1CC1"/>
    <w:rsid w:val="009A505D"/>
    <w:rsid w:val="009A656F"/>
    <w:rsid w:val="009A6AA9"/>
    <w:rsid w:val="009B0DA3"/>
    <w:rsid w:val="009B1FCF"/>
    <w:rsid w:val="009B6CF2"/>
    <w:rsid w:val="009C0EA8"/>
    <w:rsid w:val="009C498B"/>
    <w:rsid w:val="009D3F98"/>
    <w:rsid w:val="009D4BCB"/>
    <w:rsid w:val="009D5F0C"/>
    <w:rsid w:val="009D6EBD"/>
    <w:rsid w:val="009D6EC4"/>
    <w:rsid w:val="009D7F33"/>
    <w:rsid w:val="009E0E7D"/>
    <w:rsid w:val="009E33FE"/>
    <w:rsid w:val="009E3418"/>
    <w:rsid w:val="009E4C2A"/>
    <w:rsid w:val="009E7844"/>
    <w:rsid w:val="009E7C07"/>
    <w:rsid w:val="009F1751"/>
    <w:rsid w:val="009F354B"/>
    <w:rsid w:val="009F6C79"/>
    <w:rsid w:val="009F70D2"/>
    <w:rsid w:val="00A00634"/>
    <w:rsid w:val="00A02EFC"/>
    <w:rsid w:val="00A0531E"/>
    <w:rsid w:val="00A054C5"/>
    <w:rsid w:val="00A0562B"/>
    <w:rsid w:val="00A06572"/>
    <w:rsid w:val="00A066B0"/>
    <w:rsid w:val="00A06F61"/>
    <w:rsid w:val="00A07C51"/>
    <w:rsid w:val="00A07C6B"/>
    <w:rsid w:val="00A10CF9"/>
    <w:rsid w:val="00A164DE"/>
    <w:rsid w:val="00A20069"/>
    <w:rsid w:val="00A20A0E"/>
    <w:rsid w:val="00A24722"/>
    <w:rsid w:val="00A24FC6"/>
    <w:rsid w:val="00A265C5"/>
    <w:rsid w:val="00A27918"/>
    <w:rsid w:val="00A300FE"/>
    <w:rsid w:val="00A3316B"/>
    <w:rsid w:val="00A35C5F"/>
    <w:rsid w:val="00A35CB7"/>
    <w:rsid w:val="00A35ECA"/>
    <w:rsid w:val="00A374A6"/>
    <w:rsid w:val="00A42CF6"/>
    <w:rsid w:val="00A43525"/>
    <w:rsid w:val="00A4517B"/>
    <w:rsid w:val="00A47967"/>
    <w:rsid w:val="00A522B8"/>
    <w:rsid w:val="00A545D6"/>
    <w:rsid w:val="00A606C6"/>
    <w:rsid w:val="00A608AC"/>
    <w:rsid w:val="00A6294E"/>
    <w:rsid w:val="00A63669"/>
    <w:rsid w:val="00A645DD"/>
    <w:rsid w:val="00A65D05"/>
    <w:rsid w:val="00A6796B"/>
    <w:rsid w:val="00A7089B"/>
    <w:rsid w:val="00A725AD"/>
    <w:rsid w:val="00A72B10"/>
    <w:rsid w:val="00A764F9"/>
    <w:rsid w:val="00A80094"/>
    <w:rsid w:val="00A824C5"/>
    <w:rsid w:val="00A831FB"/>
    <w:rsid w:val="00A90A47"/>
    <w:rsid w:val="00A91452"/>
    <w:rsid w:val="00A91590"/>
    <w:rsid w:val="00A91C70"/>
    <w:rsid w:val="00A9238F"/>
    <w:rsid w:val="00A94B87"/>
    <w:rsid w:val="00A97424"/>
    <w:rsid w:val="00AA3279"/>
    <w:rsid w:val="00AA68CD"/>
    <w:rsid w:val="00AA6E54"/>
    <w:rsid w:val="00AA73F0"/>
    <w:rsid w:val="00AA7C1F"/>
    <w:rsid w:val="00AB02FE"/>
    <w:rsid w:val="00AB1832"/>
    <w:rsid w:val="00AB2649"/>
    <w:rsid w:val="00AB3347"/>
    <w:rsid w:val="00AB56F6"/>
    <w:rsid w:val="00AB5790"/>
    <w:rsid w:val="00AB58CA"/>
    <w:rsid w:val="00AC014C"/>
    <w:rsid w:val="00AC0AC4"/>
    <w:rsid w:val="00AC3C4A"/>
    <w:rsid w:val="00AC50CB"/>
    <w:rsid w:val="00AC63D5"/>
    <w:rsid w:val="00AD1624"/>
    <w:rsid w:val="00AD2809"/>
    <w:rsid w:val="00AD5AA8"/>
    <w:rsid w:val="00AD6EFA"/>
    <w:rsid w:val="00AE1F0B"/>
    <w:rsid w:val="00AE2D1A"/>
    <w:rsid w:val="00AE2D96"/>
    <w:rsid w:val="00AE34CC"/>
    <w:rsid w:val="00AE429B"/>
    <w:rsid w:val="00AE55B6"/>
    <w:rsid w:val="00AE5E6E"/>
    <w:rsid w:val="00AF11E5"/>
    <w:rsid w:val="00AF152E"/>
    <w:rsid w:val="00AF3740"/>
    <w:rsid w:val="00AF42E6"/>
    <w:rsid w:val="00AF725C"/>
    <w:rsid w:val="00B00DCB"/>
    <w:rsid w:val="00B02757"/>
    <w:rsid w:val="00B03F19"/>
    <w:rsid w:val="00B04C2A"/>
    <w:rsid w:val="00B056B7"/>
    <w:rsid w:val="00B10D9A"/>
    <w:rsid w:val="00B12BA7"/>
    <w:rsid w:val="00B14171"/>
    <w:rsid w:val="00B1468C"/>
    <w:rsid w:val="00B14791"/>
    <w:rsid w:val="00B17193"/>
    <w:rsid w:val="00B2002E"/>
    <w:rsid w:val="00B22E23"/>
    <w:rsid w:val="00B2332E"/>
    <w:rsid w:val="00B24BE8"/>
    <w:rsid w:val="00B279F5"/>
    <w:rsid w:val="00B3064D"/>
    <w:rsid w:val="00B30E4B"/>
    <w:rsid w:val="00B31B3E"/>
    <w:rsid w:val="00B31C25"/>
    <w:rsid w:val="00B31E2E"/>
    <w:rsid w:val="00B3338E"/>
    <w:rsid w:val="00B34466"/>
    <w:rsid w:val="00B34C96"/>
    <w:rsid w:val="00B35C4E"/>
    <w:rsid w:val="00B37906"/>
    <w:rsid w:val="00B41507"/>
    <w:rsid w:val="00B47B89"/>
    <w:rsid w:val="00B63AAC"/>
    <w:rsid w:val="00B705B5"/>
    <w:rsid w:val="00B70ED9"/>
    <w:rsid w:val="00B725B8"/>
    <w:rsid w:val="00B749F1"/>
    <w:rsid w:val="00B7648B"/>
    <w:rsid w:val="00B776EF"/>
    <w:rsid w:val="00B80F01"/>
    <w:rsid w:val="00B81065"/>
    <w:rsid w:val="00B82389"/>
    <w:rsid w:val="00B872EE"/>
    <w:rsid w:val="00B873CD"/>
    <w:rsid w:val="00B9026F"/>
    <w:rsid w:val="00B90516"/>
    <w:rsid w:val="00B942A8"/>
    <w:rsid w:val="00B942C5"/>
    <w:rsid w:val="00B9582D"/>
    <w:rsid w:val="00B9639B"/>
    <w:rsid w:val="00B9785C"/>
    <w:rsid w:val="00BA0597"/>
    <w:rsid w:val="00BA306F"/>
    <w:rsid w:val="00BA4597"/>
    <w:rsid w:val="00BB0BC7"/>
    <w:rsid w:val="00BB195A"/>
    <w:rsid w:val="00BB2A88"/>
    <w:rsid w:val="00BB2B15"/>
    <w:rsid w:val="00BB6A5C"/>
    <w:rsid w:val="00BB6CDE"/>
    <w:rsid w:val="00BB6EE4"/>
    <w:rsid w:val="00BB7741"/>
    <w:rsid w:val="00BB7B11"/>
    <w:rsid w:val="00BC15DF"/>
    <w:rsid w:val="00BC2B18"/>
    <w:rsid w:val="00BC37D5"/>
    <w:rsid w:val="00BC45B9"/>
    <w:rsid w:val="00BC46C4"/>
    <w:rsid w:val="00BC69A5"/>
    <w:rsid w:val="00BC7102"/>
    <w:rsid w:val="00BC73F6"/>
    <w:rsid w:val="00BC7AEB"/>
    <w:rsid w:val="00BD03A9"/>
    <w:rsid w:val="00BD0CF6"/>
    <w:rsid w:val="00BD42DC"/>
    <w:rsid w:val="00BD48CD"/>
    <w:rsid w:val="00BD53F8"/>
    <w:rsid w:val="00BD60D8"/>
    <w:rsid w:val="00BD69E2"/>
    <w:rsid w:val="00BE1513"/>
    <w:rsid w:val="00BE28E4"/>
    <w:rsid w:val="00BE589B"/>
    <w:rsid w:val="00BE5F61"/>
    <w:rsid w:val="00BE762C"/>
    <w:rsid w:val="00BF1423"/>
    <w:rsid w:val="00BF24DC"/>
    <w:rsid w:val="00BF4938"/>
    <w:rsid w:val="00C00642"/>
    <w:rsid w:val="00C00781"/>
    <w:rsid w:val="00C01600"/>
    <w:rsid w:val="00C02211"/>
    <w:rsid w:val="00C03219"/>
    <w:rsid w:val="00C036F8"/>
    <w:rsid w:val="00C03C6C"/>
    <w:rsid w:val="00C03F36"/>
    <w:rsid w:val="00C040A2"/>
    <w:rsid w:val="00C040D9"/>
    <w:rsid w:val="00C10093"/>
    <w:rsid w:val="00C10395"/>
    <w:rsid w:val="00C12184"/>
    <w:rsid w:val="00C12E36"/>
    <w:rsid w:val="00C13AE2"/>
    <w:rsid w:val="00C13C11"/>
    <w:rsid w:val="00C141B4"/>
    <w:rsid w:val="00C14EA9"/>
    <w:rsid w:val="00C1579E"/>
    <w:rsid w:val="00C16D6E"/>
    <w:rsid w:val="00C173E7"/>
    <w:rsid w:val="00C1760C"/>
    <w:rsid w:val="00C23912"/>
    <w:rsid w:val="00C300B5"/>
    <w:rsid w:val="00C31C95"/>
    <w:rsid w:val="00C33016"/>
    <w:rsid w:val="00C33C69"/>
    <w:rsid w:val="00C351F5"/>
    <w:rsid w:val="00C357A8"/>
    <w:rsid w:val="00C369A9"/>
    <w:rsid w:val="00C3702A"/>
    <w:rsid w:val="00C44996"/>
    <w:rsid w:val="00C45B22"/>
    <w:rsid w:val="00C53B70"/>
    <w:rsid w:val="00C554D5"/>
    <w:rsid w:val="00C5581F"/>
    <w:rsid w:val="00C5640B"/>
    <w:rsid w:val="00C564B6"/>
    <w:rsid w:val="00C6060A"/>
    <w:rsid w:val="00C630E7"/>
    <w:rsid w:val="00C65559"/>
    <w:rsid w:val="00C65B81"/>
    <w:rsid w:val="00C65C66"/>
    <w:rsid w:val="00C73085"/>
    <w:rsid w:val="00C738E0"/>
    <w:rsid w:val="00C747F8"/>
    <w:rsid w:val="00C74B6B"/>
    <w:rsid w:val="00C75C52"/>
    <w:rsid w:val="00C77EF0"/>
    <w:rsid w:val="00C8158D"/>
    <w:rsid w:val="00C81C6F"/>
    <w:rsid w:val="00C821BD"/>
    <w:rsid w:val="00C8480E"/>
    <w:rsid w:val="00C849DF"/>
    <w:rsid w:val="00C84B00"/>
    <w:rsid w:val="00C84CCC"/>
    <w:rsid w:val="00C90630"/>
    <w:rsid w:val="00C9417A"/>
    <w:rsid w:val="00C960AC"/>
    <w:rsid w:val="00C9693B"/>
    <w:rsid w:val="00CA0485"/>
    <w:rsid w:val="00CA2E99"/>
    <w:rsid w:val="00CA42DF"/>
    <w:rsid w:val="00CA5731"/>
    <w:rsid w:val="00CA5D44"/>
    <w:rsid w:val="00CA6789"/>
    <w:rsid w:val="00CA740C"/>
    <w:rsid w:val="00CB0444"/>
    <w:rsid w:val="00CB3613"/>
    <w:rsid w:val="00CB4849"/>
    <w:rsid w:val="00CB52F4"/>
    <w:rsid w:val="00CB5F7C"/>
    <w:rsid w:val="00CB5FBE"/>
    <w:rsid w:val="00CC17C0"/>
    <w:rsid w:val="00CC4D63"/>
    <w:rsid w:val="00CC59E8"/>
    <w:rsid w:val="00CC66F8"/>
    <w:rsid w:val="00CD35FD"/>
    <w:rsid w:val="00CD3915"/>
    <w:rsid w:val="00CD3E0A"/>
    <w:rsid w:val="00CD4671"/>
    <w:rsid w:val="00CD4A8A"/>
    <w:rsid w:val="00CD57CE"/>
    <w:rsid w:val="00CD71D3"/>
    <w:rsid w:val="00CD7622"/>
    <w:rsid w:val="00CE1BB7"/>
    <w:rsid w:val="00CE222C"/>
    <w:rsid w:val="00CE2558"/>
    <w:rsid w:val="00CE2AFD"/>
    <w:rsid w:val="00CE5B6E"/>
    <w:rsid w:val="00CE6262"/>
    <w:rsid w:val="00CE651C"/>
    <w:rsid w:val="00CE699F"/>
    <w:rsid w:val="00CE79C6"/>
    <w:rsid w:val="00CF17AC"/>
    <w:rsid w:val="00CF17D1"/>
    <w:rsid w:val="00CF4367"/>
    <w:rsid w:val="00CF5398"/>
    <w:rsid w:val="00D001B6"/>
    <w:rsid w:val="00D015EF"/>
    <w:rsid w:val="00D03D9F"/>
    <w:rsid w:val="00D07C05"/>
    <w:rsid w:val="00D1076E"/>
    <w:rsid w:val="00D10A0D"/>
    <w:rsid w:val="00D133D2"/>
    <w:rsid w:val="00D13622"/>
    <w:rsid w:val="00D144CB"/>
    <w:rsid w:val="00D167BE"/>
    <w:rsid w:val="00D20CCA"/>
    <w:rsid w:val="00D24A52"/>
    <w:rsid w:val="00D253D4"/>
    <w:rsid w:val="00D25AB9"/>
    <w:rsid w:val="00D261AD"/>
    <w:rsid w:val="00D26AC9"/>
    <w:rsid w:val="00D3141D"/>
    <w:rsid w:val="00D31693"/>
    <w:rsid w:val="00D32C33"/>
    <w:rsid w:val="00D33AB9"/>
    <w:rsid w:val="00D35B3D"/>
    <w:rsid w:val="00D3639A"/>
    <w:rsid w:val="00D367D4"/>
    <w:rsid w:val="00D37BF3"/>
    <w:rsid w:val="00D40548"/>
    <w:rsid w:val="00D40C85"/>
    <w:rsid w:val="00D42534"/>
    <w:rsid w:val="00D429D3"/>
    <w:rsid w:val="00D42A2B"/>
    <w:rsid w:val="00D43FF5"/>
    <w:rsid w:val="00D4626D"/>
    <w:rsid w:val="00D51521"/>
    <w:rsid w:val="00D5208E"/>
    <w:rsid w:val="00D546C8"/>
    <w:rsid w:val="00D5597D"/>
    <w:rsid w:val="00D57D77"/>
    <w:rsid w:val="00D60DF1"/>
    <w:rsid w:val="00D618C0"/>
    <w:rsid w:val="00D61BAE"/>
    <w:rsid w:val="00D633C5"/>
    <w:rsid w:val="00D639C1"/>
    <w:rsid w:val="00D6409C"/>
    <w:rsid w:val="00D66886"/>
    <w:rsid w:val="00D71AD2"/>
    <w:rsid w:val="00D7593B"/>
    <w:rsid w:val="00D8279A"/>
    <w:rsid w:val="00D835FA"/>
    <w:rsid w:val="00D83968"/>
    <w:rsid w:val="00D8693C"/>
    <w:rsid w:val="00D87918"/>
    <w:rsid w:val="00D90C8F"/>
    <w:rsid w:val="00D910A3"/>
    <w:rsid w:val="00D925E0"/>
    <w:rsid w:val="00D947AC"/>
    <w:rsid w:val="00D94F98"/>
    <w:rsid w:val="00D97D65"/>
    <w:rsid w:val="00DA2964"/>
    <w:rsid w:val="00DA413D"/>
    <w:rsid w:val="00DA6B03"/>
    <w:rsid w:val="00DA6BD2"/>
    <w:rsid w:val="00DA7C47"/>
    <w:rsid w:val="00DB0F28"/>
    <w:rsid w:val="00DB1373"/>
    <w:rsid w:val="00DB2254"/>
    <w:rsid w:val="00DB3644"/>
    <w:rsid w:val="00DB4789"/>
    <w:rsid w:val="00DB5DB5"/>
    <w:rsid w:val="00DC11A2"/>
    <w:rsid w:val="00DC2DA3"/>
    <w:rsid w:val="00DC53A4"/>
    <w:rsid w:val="00DD0A43"/>
    <w:rsid w:val="00DD2A93"/>
    <w:rsid w:val="00DD5089"/>
    <w:rsid w:val="00DD61A8"/>
    <w:rsid w:val="00DF0584"/>
    <w:rsid w:val="00DF440F"/>
    <w:rsid w:val="00DF4D89"/>
    <w:rsid w:val="00DF5347"/>
    <w:rsid w:val="00DF60FD"/>
    <w:rsid w:val="00DF7112"/>
    <w:rsid w:val="00DF7524"/>
    <w:rsid w:val="00E00288"/>
    <w:rsid w:val="00E00DFC"/>
    <w:rsid w:val="00E0113F"/>
    <w:rsid w:val="00E01BA3"/>
    <w:rsid w:val="00E01E5D"/>
    <w:rsid w:val="00E0245F"/>
    <w:rsid w:val="00E02475"/>
    <w:rsid w:val="00E04B53"/>
    <w:rsid w:val="00E05CE2"/>
    <w:rsid w:val="00E13240"/>
    <w:rsid w:val="00E13A53"/>
    <w:rsid w:val="00E163CE"/>
    <w:rsid w:val="00E20309"/>
    <w:rsid w:val="00E20966"/>
    <w:rsid w:val="00E20A56"/>
    <w:rsid w:val="00E20E57"/>
    <w:rsid w:val="00E23D0C"/>
    <w:rsid w:val="00E25A9D"/>
    <w:rsid w:val="00E30945"/>
    <w:rsid w:val="00E31E21"/>
    <w:rsid w:val="00E347F0"/>
    <w:rsid w:val="00E364C2"/>
    <w:rsid w:val="00E36BCD"/>
    <w:rsid w:val="00E4024A"/>
    <w:rsid w:val="00E4278A"/>
    <w:rsid w:val="00E434CE"/>
    <w:rsid w:val="00E439D1"/>
    <w:rsid w:val="00E43DB5"/>
    <w:rsid w:val="00E4707B"/>
    <w:rsid w:val="00E505DA"/>
    <w:rsid w:val="00E5198F"/>
    <w:rsid w:val="00E51BD6"/>
    <w:rsid w:val="00E533C6"/>
    <w:rsid w:val="00E56A4D"/>
    <w:rsid w:val="00E57DF7"/>
    <w:rsid w:val="00E605C3"/>
    <w:rsid w:val="00E6391A"/>
    <w:rsid w:val="00E6399D"/>
    <w:rsid w:val="00E63EB2"/>
    <w:rsid w:val="00E64923"/>
    <w:rsid w:val="00E6554D"/>
    <w:rsid w:val="00E673F6"/>
    <w:rsid w:val="00E7258D"/>
    <w:rsid w:val="00E7298F"/>
    <w:rsid w:val="00E73D05"/>
    <w:rsid w:val="00E74565"/>
    <w:rsid w:val="00E7506B"/>
    <w:rsid w:val="00E7610E"/>
    <w:rsid w:val="00E76228"/>
    <w:rsid w:val="00E7636F"/>
    <w:rsid w:val="00E7744F"/>
    <w:rsid w:val="00E77FE7"/>
    <w:rsid w:val="00E80635"/>
    <w:rsid w:val="00E81524"/>
    <w:rsid w:val="00E8419F"/>
    <w:rsid w:val="00E84D4C"/>
    <w:rsid w:val="00E8529E"/>
    <w:rsid w:val="00E85946"/>
    <w:rsid w:val="00E87149"/>
    <w:rsid w:val="00E871EC"/>
    <w:rsid w:val="00E90CA5"/>
    <w:rsid w:val="00E91C78"/>
    <w:rsid w:val="00E922FC"/>
    <w:rsid w:val="00E93517"/>
    <w:rsid w:val="00E95956"/>
    <w:rsid w:val="00E965FD"/>
    <w:rsid w:val="00E9761E"/>
    <w:rsid w:val="00EA1E30"/>
    <w:rsid w:val="00EA397D"/>
    <w:rsid w:val="00EB21CA"/>
    <w:rsid w:val="00EB5439"/>
    <w:rsid w:val="00EB578E"/>
    <w:rsid w:val="00EB5BD7"/>
    <w:rsid w:val="00EB7BB5"/>
    <w:rsid w:val="00EC03B0"/>
    <w:rsid w:val="00EC0DA6"/>
    <w:rsid w:val="00EC32CE"/>
    <w:rsid w:val="00ED1654"/>
    <w:rsid w:val="00ED1CB0"/>
    <w:rsid w:val="00ED20DE"/>
    <w:rsid w:val="00ED2589"/>
    <w:rsid w:val="00ED3C45"/>
    <w:rsid w:val="00ED4D39"/>
    <w:rsid w:val="00ED695F"/>
    <w:rsid w:val="00ED7743"/>
    <w:rsid w:val="00EE0361"/>
    <w:rsid w:val="00EE703D"/>
    <w:rsid w:val="00EF0E23"/>
    <w:rsid w:val="00EF3243"/>
    <w:rsid w:val="00EF3D9E"/>
    <w:rsid w:val="00EF5CD6"/>
    <w:rsid w:val="00F009F9"/>
    <w:rsid w:val="00F02812"/>
    <w:rsid w:val="00F040CF"/>
    <w:rsid w:val="00F051B6"/>
    <w:rsid w:val="00F06628"/>
    <w:rsid w:val="00F11561"/>
    <w:rsid w:val="00F11AAB"/>
    <w:rsid w:val="00F148DC"/>
    <w:rsid w:val="00F167F8"/>
    <w:rsid w:val="00F20BFC"/>
    <w:rsid w:val="00F213C8"/>
    <w:rsid w:val="00F25A39"/>
    <w:rsid w:val="00F263F3"/>
    <w:rsid w:val="00F318C6"/>
    <w:rsid w:val="00F31B2A"/>
    <w:rsid w:val="00F325E2"/>
    <w:rsid w:val="00F32A0B"/>
    <w:rsid w:val="00F3300B"/>
    <w:rsid w:val="00F35144"/>
    <w:rsid w:val="00F37F88"/>
    <w:rsid w:val="00F43294"/>
    <w:rsid w:val="00F436C2"/>
    <w:rsid w:val="00F43D46"/>
    <w:rsid w:val="00F450DE"/>
    <w:rsid w:val="00F4642C"/>
    <w:rsid w:val="00F60F7E"/>
    <w:rsid w:val="00F6203C"/>
    <w:rsid w:val="00F63757"/>
    <w:rsid w:val="00F640FA"/>
    <w:rsid w:val="00F65A03"/>
    <w:rsid w:val="00F67CB6"/>
    <w:rsid w:val="00F7114E"/>
    <w:rsid w:val="00F73856"/>
    <w:rsid w:val="00F83735"/>
    <w:rsid w:val="00F8437B"/>
    <w:rsid w:val="00F846C6"/>
    <w:rsid w:val="00F84E14"/>
    <w:rsid w:val="00F855BD"/>
    <w:rsid w:val="00F85C42"/>
    <w:rsid w:val="00F866D3"/>
    <w:rsid w:val="00F91839"/>
    <w:rsid w:val="00F934EA"/>
    <w:rsid w:val="00F93F34"/>
    <w:rsid w:val="00F93F55"/>
    <w:rsid w:val="00F94355"/>
    <w:rsid w:val="00FA2952"/>
    <w:rsid w:val="00FA2F3C"/>
    <w:rsid w:val="00FB0522"/>
    <w:rsid w:val="00FB13DB"/>
    <w:rsid w:val="00FB1413"/>
    <w:rsid w:val="00FB2A01"/>
    <w:rsid w:val="00FB3853"/>
    <w:rsid w:val="00FB3CE4"/>
    <w:rsid w:val="00FB41BA"/>
    <w:rsid w:val="00FB47EA"/>
    <w:rsid w:val="00FB6445"/>
    <w:rsid w:val="00FB67CE"/>
    <w:rsid w:val="00FB6B38"/>
    <w:rsid w:val="00FC08C2"/>
    <w:rsid w:val="00FC1C02"/>
    <w:rsid w:val="00FC3078"/>
    <w:rsid w:val="00FC4015"/>
    <w:rsid w:val="00FC5480"/>
    <w:rsid w:val="00FC5CE2"/>
    <w:rsid w:val="00FC6110"/>
    <w:rsid w:val="00FC7A28"/>
    <w:rsid w:val="00FC7EC6"/>
    <w:rsid w:val="00FD102B"/>
    <w:rsid w:val="00FD1534"/>
    <w:rsid w:val="00FD3FD6"/>
    <w:rsid w:val="00FD4F4E"/>
    <w:rsid w:val="00FD600D"/>
    <w:rsid w:val="00FE02F7"/>
    <w:rsid w:val="00FE199D"/>
    <w:rsid w:val="00FE272B"/>
    <w:rsid w:val="00FE2C99"/>
    <w:rsid w:val="00FE55A9"/>
    <w:rsid w:val="00FF01DC"/>
    <w:rsid w:val="00FF1CD5"/>
    <w:rsid w:val="00FF2445"/>
    <w:rsid w:val="00FF28F3"/>
    <w:rsid w:val="00FF2F18"/>
    <w:rsid w:val="00FF7046"/>
    <w:rsid w:val="0151B52F"/>
    <w:rsid w:val="028F40F7"/>
    <w:rsid w:val="02A49AA2"/>
    <w:rsid w:val="02DFAF50"/>
    <w:rsid w:val="03D445C1"/>
    <w:rsid w:val="04EC45F7"/>
    <w:rsid w:val="05670D35"/>
    <w:rsid w:val="05FE5E14"/>
    <w:rsid w:val="0656C1F3"/>
    <w:rsid w:val="06624686"/>
    <w:rsid w:val="06F8D07C"/>
    <w:rsid w:val="077D1144"/>
    <w:rsid w:val="07BDABCE"/>
    <w:rsid w:val="07E4F1C4"/>
    <w:rsid w:val="0814EF6B"/>
    <w:rsid w:val="082B980C"/>
    <w:rsid w:val="09830F0B"/>
    <w:rsid w:val="09864359"/>
    <w:rsid w:val="09882E3E"/>
    <w:rsid w:val="0CC4E86D"/>
    <w:rsid w:val="0FCDFA5B"/>
    <w:rsid w:val="102A4D62"/>
    <w:rsid w:val="10A323E2"/>
    <w:rsid w:val="11E57F9D"/>
    <w:rsid w:val="12B4362A"/>
    <w:rsid w:val="12B9A92A"/>
    <w:rsid w:val="1616A95F"/>
    <w:rsid w:val="16737182"/>
    <w:rsid w:val="1746988D"/>
    <w:rsid w:val="17E6CD50"/>
    <w:rsid w:val="1852E5C4"/>
    <w:rsid w:val="192F55B0"/>
    <w:rsid w:val="1A83A64E"/>
    <w:rsid w:val="1A930E56"/>
    <w:rsid w:val="1AC26F3D"/>
    <w:rsid w:val="1D339F3A"/>
    <w:rsid w:val="1E5C0FAA"/>
    <w:rsid w:val="206B8C6C"/>
    <w:rsid w:val="20BA9567"/>
    <w:rsid w:val="21178CEB"/>
    <w:rsid w:val="212AE20E"/>
    <w:rsid w:val="21BADEEE"/>
    <w:rsid w:val="21CF2D58"/>
    <w:rsid w:val="24580B8F"/>
    <w:rsid w:val="248C0F32"/>
    <w:rsid w:val="25E0987B"/>
    <w:rsid w:val="26E55A00"/>
    <w:rsid w:val="26EB399D"/>
    <w:rsid w:val="270E4040"/>
    <w:rsid w:val="275611A1"/>
    <w:rsid w:val="2865105D"/>
    <w:rsid w:val="299DA0D1"/>
    <w:rsid w:val="29E01FE7"/>
    <w:rsid w:val="2A071E84"/>
    <w:rsid w:val="2D2F556F"/>
    <w:rsid w:val="2D7AB1DB"/>
    <w:rsid w:val="2DD7D770"/>
    <w:rsid w:val="2E382F5A"/>
    <w:rsid w:val="2F3AE9E0"/>
    <w:rsid w:val="2F80E240"/>
    <w:rsid w:val="2FEE56D7"/>
    <w:rsid w:val="3000DC7D"/>
    <w:rsid w:val="30938F0C"/>
    <w:rsid w:val="31696349"/>
    <w:rsid w:val="323FEDA5"/>
    <w:rsid w:val="326410EA"/>
    <w:rsid w:val="32C6F6B1"/>
    <w:rsid w:val="32D8EB0E"/>
    <w:rsid w:val="32EDD622"/>
    <w:rsid w:val="3371CB47"/>
    <w:rsid w:val="3497AC23"/>
    <w:rsid w:val="34A5170E"/>
    <w:rsid w:val="34AF4A86"/>
    <w:rsid w:val="3572056F"/>
    <w:rsid w:val="36D7E26D"/>
    <w:rsid w:val="36E8B89D"/>
    <w:rsid w:val="37D2FCFE"/>
    <w:rsid w:val="387A5A43"/>
    <w:rsid w:val="39D375E5"/>
    <w:rsid w:val="39EA8DE8"/>
    <w:rsid w:val="3B389AC0"/>
    <w:rsid w:val="3B5F71C2"/>
    <w:rsid w:val="3C64B3D8"/>
    <w:rsid w:val="3D6953A1"/>
    <w:rsid w:val="3DF6B732"/>
    <w:rsid w:val="3E2F7152"/>
    <w:rsid w:val="3F4363FA"/>
    <w:rsid w:val="3FFACB22"/>
    <w:rsid w:val="4012C48F"/>
    <w:rsid w:val="408C0CFB"/>
    <w:rsid w:val="41880C12"/>
    <w:rsid w:val="424A0B2B"/>
    <w:rsid w:val="437E7944"/>
    <w:rsid w:val="44F8924A"/>
    <w:rsid w:val="45A14194"/>
    <w:rsid w:val="461584A2"/>
    <w:rsid w:val="462BA523"/>
    <w:rsid w:val="467E25B4"/>
    <w:rsid w:val="468D684D"/>
    <w:rsid w:val="46D887C0"/>
    <w:rsid w:val="4827BB54"/>
    <w:rsid w:val="49EDADEB"/>
    <w:rsid w:val="4AC0D5CF"/>
    <w:rsid w:val="4B1E1828"/>
    <w:rsid w:val="4BADFA53"/>
    <w:rsid w:val="4C8525BA"/>
    <w:rsid w:val="4D6ADF9C"/>
    <w:rsid w:val="4F56E502"/>
    <w:rsid w:val="4FEF0BD9"/>
    <w:rsid w:val="50140411"/>
    <w:rsid w:val="509CF032"/>
    <w:rsid w:val="5112D11B"/>
    <w:rsid w:val="534D8400"/>
    <w:rsid w:val="539267AA"/>
    <w:rsid w:val="540BF088"/>
    <w:rsid w:val="542FCB8A"/>
    <w:rsid w:val="543BED11"/>
    <w:rsid w:val="54C26871"/>
    <w:rsid w:val="54DB8782"/>
    <w:rsid w:val="5599E3BC"/>
    <w:rsid w:val="55AC48DD"/>
    <w:rsid w:val="568C94CD"/>
    <w:rsid w:val="58E05141"/>
    <w:rsid w:val="59B353E2"/>
    <w:rsid w:val="5A02218F"/>
    <w:rsid w:val="5AE7318A"/>
    <w:rsid w:val="5B648B67"/>
    <w:rsid w:val="5BB69E69"/>
    <w:rsid w:val="5CA9ACCE"/>
    <w:rsid w:val="5D3096B0"/>
    <w:rsid w:val="5D3C2ADA"/>
    <w:rsid w:val="5D95329A"/>
    <w:rsid w:val="5E643E75"/>
    <w:rsid w:val="5F954F87"/>
    <w:rsid w:val="5FD3CAB5"/>
    <w:rsid w:val="5FE7DBBA"/>
    <w:rsid w:val="6433BE5B"/>
    <w:rsid w:val="647FE9AC"/>
    <w:rsid w:val="6539AE58"/>
    <w:rsid w:val="66EF8705"/>
    <w:rsid w:val="67E12DF1"/>
    <w:rsid w:val="68E95D81"/>
    <w:rsid w:val="69F51729"/>
    <w:rsid w:val="6A17B393"/>
    <w:rsid w:val="6BD7FC38"/>
    <w:rsid w:val="6CDE0F1E"/>
    <w:rsid w:val="6CF84B3B"/>
    <w:rsid w:val="6D5364D7"/>
    <w:rsid w:val="70750A57"/>
    <w:rsid w:val="70E3A05C"/>
    <w:rsid w:val="70F16CEE"/>
    <w:rsid w:val="7186BA09"/>
    <w:rsid w:val="72529C51"/>
    <w:rsid w:val="72F02C90"/>
    <w:rsid w:val="735410DB"/>
    <w:rsid w:val="74DB5CBB"/>
    <w:rsid w:val="7629C38E"/>
    <w:rsid w:val="7644FC2E"/>
    <w:rsid w:val="768CEAE2"/>
    <w:rsid w:val="789705BB"/>
    <w:rsid w:val="792A848B"/>
    <w:rsid w:val="799F6E26"/>
    <w:rsid w:val="79B74E15"/>
    <w:rsid w:val="7A91777B"/>
    <w:rsid w:val="7C9232E5"/>
    <w:rsid w:val="7D2571F1"/>
    <w:rsid w:val="7D28D1FE"/>
    <w:rsid w:val="7D2AE3ED"/>
    <w:rsid w:val="7E2404C8"/>
    <w:rsid w:val="7ECC4507"/>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012"/>
  </w:style>
  <w:style w:type="paragraph" w:styleId="Heading1">
    <w:name w:val="heading 1"/>
    <w:basedOn w:val="Normal"/>
    <w:next w:val="Normal"/>
    <w:link w:val="Heading1Char"/>
    <w:qFormat/>
    <w:rsid w:val="0055539E"/>
    <w:pPr>
      <w:keepNext/>
      <w:spacing w:before="240" w:after="60" w:line="240" w:lineRule="auto"/>
      <w:outlineLvl w:val="0"/>
    </w:pPr>
    <w:rPr>
      <w:rFonts w:ascii="Arial" w:eastAsia="Times New Roman" w:hAnsi="Arial" w:cs="Arial"/>
      <w:b/>
      <w:bCs/>
      <w:kern w:val="32"/>
      <w:sz w:val="32"/>
      <w:szCs w:val="32"/>
    </w:rPr>
  </w:style>
  <w:style w:type="paragraph" w:styleId="Heading4">
    <w:name w:val="heading 4"/>
    <w:basedOn w:val="Normal"/>
    <w:next w:val="Normal"/>
    <w:link w:val="Heading4Char"/>
    <w:uiPriority w:val="9"/>
    <w:semiHidden/>
    <w:unhideWhenUsed/>
    <w:qFormat/>
    <w:rsid w:val="00FD153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539E"/>
    <w:rPr>
      <w:rFonts w:ascii="Arial" w:eastAsia="Times New Roman" w:hAnsi="Arial" w:cs="Arial"/>
      <w:b/>
      <w:bCs/>
      <w:kern w:val="32"/>
      <w:sz w:val="32"/>
      <w:szCs w:val="32"/>
    </w:rPr>
  </w:style>
  <w:style w:type="numbering" w:customStyle="1" w:styleId="NoList1">
    <w:name w:val="No List1"/>
    <w:next w:val="NoList"/>
    <w:uiPriority w:val="99"/>
    <w:semiHidden/>
    <w:unhideWhenUsed/>
    <w:rsid w:val="0055539E"/>
  </w:style>
  <w:style w:type="paragraph" w:styleId="Header">
    <w:name w:val="header"/>
    <w:basedOn w:val="Normal"/>
    <w:link w:val="HeaderChar"/>
    <w:uiPriority w:val="99"/>
    <w:unhideWhenUsed/>
    <w:rsid w:val="0055539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5539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539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5539E"/>
    <w:rPr>
      <w:rFonts w:ascii="Times New Roman" w:eastAsia="Times New Roman" w:hAnsi="Times New Roman" w:cs="Times New Roman"/>
      <w:sz w:val="24"/>
      <w:szCs w:val="24"/>
    </w:rPr>
  </w:style>
  <w:style w:type="paragraph" w:styleId="ListParagraph">
    <w:name w:val="List Paragraph"/>
    <w:basedOn w:val="Normal"/>
    <w:uiPriority w:val="34"/>
    <w:qFormat/>
    <w:rsid w:val="0055539E"/>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uiPriority w:val="99"/>
    <w:unhideWhenUsed/>
    <w:rsid w:val="0055539E"/>
    <w:rPr>
      <w:color w:val="0000FF"/>
      <w:u w:val="single"/>
    </w:rPr>
  </w:style>
  <w:style w:type="character" w:styleId="FollowedHyperlink">
    <w:name w:val="FollowedHyperlink"/>
    <w:basedOn w:val="DefaultParagraphFont"/>
    <w:uiPriority w:val="99"/>
    <w:semiHidden/>
    <w:unhideWhenUsed/>
    <w:rsid w:val="0055539E"/>
    <w:rPr>
      <w:color w:val="800080" w:themeColor="followedHyperlink"/>
      <w:u w:val="single"/>
    </w:rPr>
  </w:style>
  <w:style w:type="paragraph" w:customStyle="1" w:styleId="Default">
    <w:name w:val="Default"/>
    <w:rsid w:val="0055539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55539E"/>
    <w:rPr>
      <w:sz w:val="16"/>
      <w:szCs w:val="16"/>
    </w:rPr>
  </w:style>
  <w:style w:type="paragraph" w:styleId="CommentText">
    <w:name w:val="annotation text"/>
    <w:basedOn w:val="Normal"/>
    <w:link w:val="CommentTextChar"/>
    <w:uiPriority w:val="99"/>
    <w:unhideWhenUsed/>
    <w:rsid w:val="0055539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553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539E"/>
    <w:rPr>
      <w:b/>
      <w:bCs/>
    </w:rPr>
  </w:style>
  <w:style w:type="character" w:customStyle="1" w:styleId="CommentSubjectChar">
    <w:name w:val="Comment Subject Char"/>
    <w:basedOn w:val="CommentTextChar"/>
    <w:link w:val="CommentSubject"/>
    <w:uiPriority w:val="99"/>
    <w:semiHidden/>
    <w:rsid w:val="0055539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5539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5539E"/>
    <w:rPr>
      <w:rFonts w:ascii="Tahoma" w:eastAsia="Times New Roman" w:hAnsi="Tahoma" w:cs="Tahoma"/>
      <w:sz w:val="16"/>
      <w:szCs w:val="16"/>
    </w:rPr>
  </w:style>
  <w:style w:type="paragraph" w:styleId="Revision">
    <w:name w:val="Revision"/>
    <w:hidden/>
    <w:uiPriority w:val="99"/>
    <w:semiHidden/>
    <w:rsid w:val="0055539E"/>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CF17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602826"/>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602826"/>
    <w:rPr>
      <w:rFonts w:ascii="Cambria" w:eastAsia="Times New Roman" w:hAnsi="Cambria" w:cs="Times New Roman"/>
      <w:b/>
      <w:bCs/>
      <w:kern w:val="28"/>
      <w:sz w:val="32"/>
      <w:szCs w:val="32"/>
    </w:rPr>
  </w:style>
  <w:style w:type="character" w:customStyle="1" w:styleId="tp-label">
    <w:name w:val="tp-label"/>
    <w:basedOn w:val="DefaultParagraphFont"/>
    <w:rsid w:val="00C173E7"/>
  </w:style>
  <w:style w:type="character" w:customStyle="1" w:styleId="plugins">
    <w:name w:val="plugins"/>
    <w:basedOn w:val="DefaultParagraphFont"/>
    <w:rsid w:val="00C173E7"/>
  </w:style>
  <w:style w:type="paragraph" w:styleId="NoSpacing">
    <w:name w:val="No Spacing"/>
    <w:uiPriority w:val="1"/>
    <w:qFormat/>
    <w:rsid w:val="00CA5D44"/>
    <w:pPr>
      <w:spacing w:after="0" w:line="240" w:lineRule="auto"/>
    </w:pPr>
  </w:style>
  <w:style w:type="character" w:customStyle="1" w:styleId="Heading4Char">
    <w:name w:val="Heading 4 Char"/>
    <w:basedOn w:val="DefaultParagraphFont"/>
    <w:link w:val="Heading4"/>
    <w:uiPriority w:val="9"/>
    <w:semiHidden/>
    <w:rsid w:val="00FD1534"/>
    <w:rPr>
      <w:rFonts w:asciiTheme="majorHAnsi" w:eastAsiaTheme="majorEastAsia" w:hAnsiTheme="majorHAnsi" w:cstheme="majorBidi"/>
      <w:i/>
      <w:iCs/>
      <w:color w:val="365F91" w:themeColor="accent1" w:themeShade="BF"/>
    </w:rPr>
  </w:style>
  <w:style w:type="character" w:customStyle="1" w:styleId="sr-only">
    <w:name w:val="sr-only"/>
    <w:basedOn w:val="DefaultParagraphFont"/>
    <w:rsid w:val="00692596"/>
  </w:style>
  <w:style w:type="character" w:customStyle="1" w:styleId="UnresolvedMention">
    <w:name w:val="Unresolved Mention"/>
    <w:basedOn w:val="DefaultParagraphFont"/>
    <w:uiPriority w:val="99"/>
    <w:semiHidden/>
    <w:unhideWhenUsed/>
    <w:rsid w:val="00692596"/>
    <w:rPr>
      <w:color w:val="605E5C"/>
      <w:shd w:val="clear" w:color="auto" w:fill="E1DFDD"/>
    </w:rPr>
  </w:style>
  <w:style w:type="character" w:styleId="Strong">
    <w:name w:val="Strong"/>
    <w:basedOn w:val="DefaultParagraphFont"/>
    <w:uiPriority w:val="22"/>
    <w:qFormat/>
    <w:rsid w:val="00AA7C1F"/>
    <w:rPr>
      <w:b/>
      <w:bCs/>
    </w:rPr>
  </w:style>
  <w:style w:type="paragraph" w:styleId="NormalWeb">
    <w:name w:val="Normal (Web)"/>
    <w:basedOn w:val="Normal"/>
    <w:uiPriority w:val="99"/>
    <w:semiHidden/>
    <w:unhideWhenUsed/>
    <w:rsid w:val="000434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6328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328A4"/>
  </w:style>
  <w:style w:type="character" w:customStyle="1" w:styleId="eop">
    <w:name w:val="eop"/>
    <w:basedOn w:val="DefaultParagraphFont"/>
    <w:rsid w:val="006328A4"/>
  </w:style>
</w:styles>
</file>

<file path=word/webSettings.xml><?xml version="1.0" encoding="utf-8"?>
<w:webSettings xmlns:r="http://schemas.openxmlformats.org/officeDocument/2006/relationships" xmlns:w="http://schemas.openxmlformats.org/wordprocessingml/2006/main">
  <w:divs>
    <w:div w:id="90322420">
      <w:bodyDiv w:val="1"/>
      <w:marLeft w:val="0"/>
      <w:marRight w:val="0"/>
      <w:marTop w:val="0"/>
      <w:marBottom w:val="0"/>
      <w:divBdr>
        <w:top w:val="none" w:sz="0" w:space="0" w:color="auto"/>
        <w:left w:val="none" w:sz="0" w:space="0" w:color="auto"/>
        <w:bottom w:val="none" w:sz="0" w:space="0" w:color="auto"/>
        <w:right w:val="none" w:sz="0" w:space="0" w:color="auto"/>
      </w:divBdr>
    </w:div>
    <w:div w:id="152643916">
      <w:bodyDiv w:val="1"/>
      <w:marLeft w:val="0"/>
      <w:marRight w:val="0"/>
      <w:marTop w:val="0"/>
      <w:marBottom w:val="0"/>
      <w:divBdr>
        <w:top w:val="none" w:sz="0" w:space="0" w:color="auto"/>
        <w:left w:val="none" w:sz="0" w:space="0" w:color="auto"/>
        <w:bottom w:val="none" w:sz="0" w:space="0" w:color="auto"/>
        <w:right w:val="none" w:sz="0" w:space="0" w:color="auto"/>
      </w:divBdr>
    </w:div>
    <w:div w:id="179634997">
      <w:bodyDiv w:val="1"/>
      <w:marLeft w:val="0"/>
      <w:marRight w:val="0"/>
      <w:marTop w:val="0"/>
      <w:marBottom w:val="0"/>
      <w:divBdr>
        <w:top w:val="none" w:sz="0" w:space="0" w:color="auto"/>
        <w:left w:val="none" w:sz="0" w:space="0" w:color="auto"/>
        <w:bottom w:val="none" w:sz="0" w:space="0" w:color="auto"/>
        <w:right w:val="none" w:sz="0" w:space="0" w:color="auto"/>
      </w:divBdr>
      <w:divsChild>
        <w:div w:id="1963687391">
          <w:marLeft w:val="0"/>
          <w:marRight w:val="0"/>
          <w:marTop w:val="0"/>
          <w:marBottom w:val="0"/>
          <w:divBdr>
            <w:top w:val="none" w:sz="0" w:space="0" w:color="auto"/>
            <w:left w:val="none" w:sz="0" w:space="0" w:color="auto"/>
            <w:bottom w:val="none" w:sz="0" w:space="0" w:color="auto"/>
            <w:right w:val="none" w:sz="0" w:space="0" w:color="auto"/>
          </w:divBdr>
          <w:divsChild>
            <w:div w:id="1529366860">
              <w:marLeft w:val="0"/>
              <w:marRight w:val="0"/>
              <w:marTop w:val="0"/>
              <w:marBottom w:val="0"/>
              <w:divBdr>
                <w:top w:val="none" w:sz="0" w:space="0" w:color="auto"/>
                <w:left w:val="none" w:sz="0" w:space="0" w:color="auto"/>
                <w:bottom w:val="none" w:sz="0" w:space="0" w:color="auto"/>
                <w:right w:val="none" w:sz="0" w:space="0" w:color="auto"/>
              </w:divBdr>
              <w:divsChild>
                <w:div w:id="222983579">
                  <w:marLeft w:val="0"/>
                  <w:marRight w:val="0"/>
                  <w:marTop w:val="0"/>
                  <w:marBottom w:val="0"/>
                  <w:divBdr>
                    <w:top w:val="none" w:sz="0" w:space="0" w:color="auto"/>
                    <w:left w:val="none" w:sz="0" w:space="0" w:color="auto"/>
                    <w:bottom w:val="none" w:sz="0" w:space="0" w:color="auto"/>
                    <w:right w:val="none" w:sz="0" w:space="0" w:color="auto"/>
                  </w:divBdr>
                  <w:divsChild>
                    <w:div w:id="1715425099">
                      <w:marLeft w:val="0"/>
                      <w:marRight w:val="0"/>
                      <w:marTop w:val="0"/>
                      <w:marBottom w:val="0"/>
                      <w:divBdr>
                        <w:top w:val="none" w:sz="0" w:space="0" w:color="auto"/>
                        <w:left w:val="none" w:sz="0" w:space="0" w:color="auto"/>
                        <w:bottom w:val="none" w:sz="0" w:space="0" w:color="auto"/>
                        <w:right w:val="none" w:sz="0" w:space="0" w:color="auto"/>
                      </w:divBdr>
                      <w:divsChild>
                        <w:div w:id="1262296539">
                          <w:marLeft w:val="0"/>
                          <w:marRight w:val="0"/>
                          <w:marTop w:val="0"/>
                          <w:marBottom w:val="0"/>
                          <w:divBdr>
                            <w:top w:val="none" w:sz="0" w:space="0" w:color="auto"/>
                            <w:left w:val="none" w:sz="0" w:space="0" w:color="auto"/>
                            <w:bottom w:val="none" w:sz="0" w:space="0" w:color="auto"/>
                            <w:right w:val="none" w:sz="0" w:space="0" w:color="auto"/>
                          </w:divBdr>
                          <w:divsChild>
                            <w:div w:id="71894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219707">
      <w:bodyDiv w:val="1"/>
      <w:marLeft w:val="0"/>
      <w:marRight w:val="0"/>
      <w:marTop w:val="0"/>
      <w:marBottom w:val="0"/>
      <w:divBdr>
        <w:top w:val="none" w:sz="0" w:space="0" w:color="auto"/>
        <w:left w:val="none" w:sz="0" w:space="0" w:color="auto"/>
        <w:bottom w:val="none" w:sz="0" w:space="0" w:color="auto"/>
        <w:right w:val="none" w:sz="0" w:space="0" w:color="auto"/>
      </w:divBdr>
      <w:divsChild>
        <w:div w:id="324431870">
          <w:marLeft w:val="0"/>
          <w:marRight w:val="0"/>
          <w:marTop w:val="0"/>
          <w:marBottom w:val="0"/>
          <w:divBdr>
            <w:top w:val="none" w:sz="0" w:space="0" w:color="auto"/>
            <w:left w:val="none" w:sz="0" w:space="0" w:color="auto"/>
            <w:bottom w:val="none" w:sz="0" w:space="0" w:color="auto"/>
            <w:right w:val="none" w:sz="0" w:space="0" w:color="auto"/>
          </w:divBdr>
          <w:divsChild>
            <w:div w:id="1334843224">
              <w:marLeft w:val="0"/>
              <w:marRight w:val="0"/>
              <w:marTop w:val="0"/>
              <w:marBottom w:val="0"/>
              <w:divBdr>
                <w:top w:val="none" w:sz="0" w:space="0" w:color="auto"/>
                <w:left w:val="none" w:sz="0" w:space="0" w:color="auto"/>
                <w:bottom w:val="none" w:sz="0" w:space="0" w:color="auto"/>
                <w:right w:val="none" w:sz="0" w:space="0" w:color="auto"/>
              </w:divBdr>
              <w:divsChild>
                <w:div w:id="21788522">
                  <w:marLeft w:val="0"/>
                  <w:marRight w:val="0"/>
                  <w:marTop w:val="0"/>
                  <w:marBottom w:val="0"/>
                  <w:divBdr>
                    <w:top w:val="none" w:sz="0" w:space="0" w:color="auto"/>
                    <w:left w:val="none" w:sz="0" w:space="0" w:color="auto"/>
                    <w:bottom w:val="none" w:sz="0" w:space="0" w:color="auto"/>
                    <w:right w:val="none" w:sz="0" w:space="0" w:color="auto"/>
                  </w:divBdr>
                  <w:divsChild>
                    <w:div w:id="1224676086">
                      <w:marLeft w:val="0"/>
                      <w:marRight w:val="0"/>
                      <w:marTop w:val="0"/>
                      <w:marBottom w:val="0"/>
                      <w:divBdr>
                        <w:top w:val="none" w:sz="0" w:space="0" w:color="auto"/>
                        <w:left w:val="none" w:sz="0" w:space="0" w:color="auto"/>
                        <w:bottom w:val="none" w:sz="0" w:space="0" w:color="auto"/>
                        <w:right w:val="none" w:sz="0" w:space="0" w:color="auto"/>
                      </w:divBdr>
                      <w:divsChild>
                        <w:div w:id="1471096997">
                          <w:marLeft w:val="0"/>
                          <w:marRight w:val="0"/>
                          <w:marTop w:val="0"/>
                          <w:marBottom w:val="0"/>
                          <w:divBdr>
                            <w:top w:val="none" w:sz="0" w:space="0" w:color="auto"/>
                            <w:left w:val="none" w:sz="0" w:space="0" w:color="auto"/>
                            <w:bottom w:val="none" w:sz="0" w:space="0" w:color="auto"/>
                            <w:right w:val="none" w:sz="0" w:space="0" w:color="auto"/>
                          </w:divBdr>
                          <w:divsChild>
                            <w:div w:id="51014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304718">
      <w:bodyDiv w:val="1"/>
      <w:marLeft w:val="0"/>
      <w:marRight w:val="0"/>
      <w:marTop w:val="0"/>
      <w:marBottom w:val="0"/>
      <w:divBdr>
        <w:top w:val="none" w:sz="0" w:space="0" w:color="auto"/>
        <w:left w:val="none" w:sz="0" w:space="0" w:color="auto"/>
        <w:bottom w:val="none" w:sz="0" w:space="0" w:color="auto"/>
        <w:right w:val="none" w:sz="0" w:space="0" w:color="auto"/>
      </w:divBdr>
    </w:div>
    <w:div w:id="750926119">
      <w:bodyDiv w:val="1"/>
      <w:marLeft w:val="0"/>
      <w:marRight w:val="0"/>
      <w:marTop w:val="0"/>
      <w:marBottom w:val="0"/>
      <w:divBdr>
        <w:top w:val="none" w:sz="0" w:space="0" w:color="auto"/>
        <w:left w:val="none" w:sz="0" w:space="0" w:color="auto"/>
        <w:bottom w:val="none" w:sz="0" w:space="0" w:color="auto"/>
        <w:right w:val="none" w:sz="0" w:space="0" w:color="auto"/>
      </w:divBdr>
      <w:divsChild>
        <w:div w:id="92211185">
          <w:marLeft w:val="0"/>
          <w:marRight w:val="0"/>
          <w:marTop w:val="0"/>
          <w:marBottom w:val="0"/>
          <w:divBdr>
            <w:top w:val="none" w:sz="0" w:space="0" w:color="auto"/>
            <w:left w:val="none" w:sz="0" w:space="0" w:color="auto"/>
            <w:bottom w:val="none" w:sz="0" w:space="0" w:color="auto"/>
            <w:right w:val="none" w:sz="0" w:space="0" w:color="auto"/>
          </w:divBdr>
          <w:divsChild>
            <w:div w:id="1643191725">
              <w:marLeft w:val="0"/>
              <w:marRight w:val="0"/>
              <w:marTop w:val="0"/>
              <w:marBottom w:val="0"/>
              <w:divBdr>
                <w:top w:val="none" w:sz="0" w:space="0" w:color="auto"/>
                <w:left w:val="none" w:sz="0" w:space="0" w:color="auto"/>
                <w:bottom w:val="none" w:sz="0" w:space="0" w:color="auto"/>
                <w:right w:val="none" w:sz="0" w:space="0" w:color="auto"/>
              </w:divBdr>
              <w:divsChild>
                <w:div w:id="1617055739">
                  <w:marLeft w:val="0"/>
                  <w:marRight w:val="0"/>
                  <w:marTop w:val="0"/>
                  <w:marBottom w:val="0"/>
                  <w:divBdr>
                    <w:top w:val="none" w:sz="0" w:space="0" w:color="auto"/>
                    <w:left w:val="none" w:sz="0" w:space="0" w:color="auto"/>
                    <w:bottom w:val="none" w:sz="0" w:space="0" w:color="auto"/>
                    <w:right w:val="none" w:sz="0" w:space="0" w:color="auto"/>
                  </w:divBdr>
                  <w:divsChild>
                    <w:div w:id="1479960399">
                      <w:marLeft w:val="0"/>
                      <w:marRight w:val="0"/>
                      <w:marTop w:val="0"/>
                      <w:marBottom w:val="0"/>
                      <w:divBdr>
                        <w:top w:val="none" w:sz="0" w:space="0" w:color="auto"/>
                        <w:left w:val="none" w:sz="0" w:space="0" w:color="auto"/>
                        <w:bottom w:val="none" w:sz="0" w:space="0" w:color="auto"/>
                        <w:right w:val="none" w:sz="0" w:space="0" w:color="auto"/>
                      </w:divBdr>
                      <w:divsChild>
                        <w:div w:id="1548107509">
                          <w:marLeft w:val="0"/>
                          <w:marRight w:val="0"/>
                          <w:marTop w:val="0"/>
                          <w:marBottom w:val="0"/>
                          <w:divBdr>
                            <w:top w:val="none" w:sz="0" w:space="0" w:color="auto"/>
                            <w:left w:val="none" w:sz="0" w:space="0" w:color="auto"/>
                            <w:bottom w:val="none" w:sz="0" w:space="0" w:color="auto"/>
                            <w:right w:val="none" w:sz="0" w:space="0" w:color="auto"/>
                          </w:divBdr>
                          <w:divsChild>
                            <w:div w:id="501896137">
                              <w:marLeft w:val="0"/>
                              <w:marRight w:val="0"/>
                              <w:marTop w:val="0"/>
                              <w:marBottom w:val="0"/>
                              <w:divBdr>
                                <w:top w:val="none" w:sz="0" w:space="0" w:color="auto"/>
                                <w:left w:val="none" w:sz="0" w:space="0" w:color="auto"/>
                                <w:bottom w:val="none" w:sz="0" w:space="0" w:color="auto"/>
                                <w:right w:val="none" w:sz="0" w:space="0" w:color="auto"/>
                              </w:divBdr>
                              <w:divsChild>
                                <w:div w:id="53890151">
                                  <w:marLeft w:val="0"/>
                                  <w:marRight w:val="0"/>
                                  <w:marTop w:val="0"/>
                                  <w:marBottom w:val="0"/>
                                  <w:divBdr>
                                    <w:top w:val="none" w:sz="0" w:space="0" w:color="auto"/>
                                    <w:left w:val="none" w:sz="0" w:space="0" w:color="auto"/>
                                    <w:bottom w:val="none" w:sz="0" w:space="0" w:color="auto"/>
                                    <w:right w:val="none" w:sz="0" w:space="0" w:color="auto"/>
                                  </w:divBdr>
                                  <w:divsChild>
                                    <w:div w:id="125216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2563244">
      <w:bodyDiv w:val="1"/>
      <w:marLeft w:val="0"/>
      <w:marRight w:val="0"/>
      <w:marTop w:val="0"/>
      <w:marBottom w:val="0"/>
      <w:divBdr>
        <w:top w:val="none" w:sz="0" w:space="0" w:color="auto"/>
        <w:left w:val="none" w:sz="0" w:space="0" w:color="auto"/>
        <w:bottom w:val="none" w:sz="0" w:space="0" w:color="auto"/>
        <w:right w:val="none" w:sz="0" w:space="0" w:color="auto"/>
      </w:divBdr>
    </w:div>
    <w:div w:id="942689270">
      <w:bodyDiv w:val="1"/>
      <w:marLeft w:val="0"/>
      <w:marRight w:val="0"/>
      <w:marTop w:val="0"/>
      <w:marBottom w:val="0"/>
      <w:divBdr>
        <w:top w:val="none" w:sz="0" w:space="0" w:color="auto"/>
        <w:left w:val="none" w:sz="0" w:space="0" w:color="auto"/>
        <w:bottom w:val="none" w:sz="0" w:space="0" w:color="auto"/>
        <w:right w:val="none" w:sz="0" w:space="0" w:color="auto"/>
      </w:divBdr>
      <w:divsChild>
        <w:div w:id="1004286861">
          <w:marLeft w:val="0"/>
          <w:marRight w:val="0"/>
          <w:marTop w:val="0"/>
          <w:marBottom w:val="0"/>
          <w:divBdr>
            <w:top w:val="none" w:sz="0" w:space="0" w:color="auto"/>
            <w:left w:val="none" w:sz="0" w:space="0" w:color="auto"/>
            <w:bottom w:val="none" w:sz="0" w:space="0" w:color="auto"/>
            <w:right w:val="none" w:sz="0" w:space="0" w:color="auto"/>
          </w:divBdr>
          <w:divsChild>
            <w:div w:id="677850513">
              <w:marLeft w:val="0"/>
              <w:marRight w:val="0"/>
              <w:marTop w:val="0"/>
              <w:marBottom w:val="0"/>
              <w:divBdr>
                <w:top w:val="none" w:sz="0" w:space="0" w:color="auto"/>
                <w:left w:val="none" w:sz="0" w:space="0" w:color="auto"/>
                <w:bottom w:val="none" w:sz="0" w:space="0" w:color="auto"/>
                <w:right w:val="none" w:sz="0" w:space="0" w:color="auto"/>
              </w:divBdr>
              <w:divsChild>
                <w:div w:id="128330926">
                  <w:marLeft w:val="0"/>
                  <w:marRight w:val="0"/>
                  <w:marTop w:val="0"/>
                  <w:marBottom w:val="0"/>
                  <w:divBdr>
                    <w:top w:val="none" w:sz="0" w:space="0" w:color="auto"/>
                    <w:left w:val="none" w:sz="0" w:space="0" w:color="auto"/>
                    <w:bottom w:val="none" w:sz="0" w:space="0" w:color="auto"/>
                    <w:right w:val="none" w:sz="0" w:space="0" w:color="auto"/>
                  </w:divBdr>
                  <w:divsChild>
                    <w:div w:id="455175693">
                      <w:marLeft w:val="0"/>
                      <w:marRight w:val="0"/>
                      <w:marTop w:val="0"/>
                      <w:marBottom w:val="0"/>
                      <w:divBdr>
                        <w:top w:val="none" w:sz="0" w:space="0" w:color="auto"/>
                        <w:left w:val="none" w:sz="0" w:space="0" w:color="auto"/>
                        <w:bottom w:val="none" w:sz="0" w:space="0" w:color="auto"/>
                        <w:right w:val="none" w:sz="0" w:space="0" w:color="auto"/>
                      </w:divBdr>
                      <w:divsChild>
                        <w:div w:id="1413894364">
                          <w:marLeft w:val="0"/>
                          <w:marRight w:val="0"/>
                          <w:marTop w:val="0"/>
                          <w:marBottom w:val="0"/>
                          <w:divBdr>
                            <w:top w:val="none" w:sz="0" w:space="0" w:color="auto"/>
                            <w:left w:val="none" w:sz="0" w:space="0" w:color="auto"/>
                            <w:bottom w:val="none" w:sz="0" w:space="0" w:color="auto"/>
                            <w:right w:val="none" w:sz="0" w:space="0" w:color="auto"/>
                          </w:divBdr>
                          <w:divsChild>
                            <w:div w:id="1012608619">
                              <w:marLeft w:val="0"/>
                              <w:marRight w:val="0"/>
                              <w:marTop w:val="0"/>
                              <w:marBottom w:val="0"/>
                              <w:divBdr>
                                <w:top w:val="none" w:sz="0" w:space="0" w:color="auto"/>
                                <w:left w:val="none" w:sz="0" w:space="0" w:color="auto"/>
                                <w:bottom w:val="none" w:sz="0" w:space="0" w:color="auto"/>
                                <w:right w:val="none" w:sz="0" w:space="0" w:color="auto"/>
                              </w:divBdr>
                              <w:divsChild>
                                <w:div w:id="1150629867">
                                  <w:marLeft w:val="0"/>
                                  <w:marRight w:val="0"/>
                                  <w:marTop w:val="0"/>
                                  <w:marBottom w:val="0"/>
                                  <w:divBdr>
                                    <w:top w:val="none" w:sz="0" w:space="0" w:color="auto"/>
                                    <w:left w:val="none" w:sz="0" w:space="0" w:color="auto"/>
                                    <w:bottom w:val="none" w:sz="0" w:space="0" w:color="auto"/>
                                    <w:right w:val="none" w:sz="0" w:space="0" w:color="auto"/>
                                  </w:divBdr>
                                  <w:divsChild>
                                    <w:div w:id="8873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115073">
      <w:bodyDiv w:val="1"/>
      <w:marLeft w:val="0"/>
      <w:marRight w:val="0"/>
      <w:marTop w:val="0"/>
      <w:marBottom w:val="0"/>
      <w:divBdr>
        <w:top w:val="none" w:sz="0" w:space="0" w:color="auto"/>
        <w:left w:val="none" w:sz="0" w:space="0" w:color="auto"/>
        <w:bottom w:val="none" w:sz="0" w:space="0" w:color="auto"/>
        <w:right w:val="none" w:sz="0" w:space="0" w:color="auto"/>
      </w:divBdr>
    </w:div>
    <w:div w:id="1039665892">
      <w:bodyDiv w:val="1"/>
      <w:marLeft w:val="0"/>
      <w:marRight w:val="0"/>
      <w:marTop w:val="0"/>
      <w:marBottom w:val="0"/>
      <w:divBdr>
        <w:top w:val="none" w:sz="0" w:space="0" w:color="auto"/>
        <w:left w:val="none" w:sz="0" w:space="0" w:color="auto"/>
        <w:bottom w:val="none" w:sz="0" w:space="0" w:color="auto"/>
        <w:right w:val="none" w:sz="0" w:space="0" w:color="auto"/>
      </w:divBdr>
      <w:divsChild>
        <w:div w:id="2019651196">
          <w:marLeft w:val="0"/>
          <w:marRight w:val="0"/>
          <w:marTop w:val="0"/>
          <w:marBottom w:val="0"/>
          <w:divBdr>
            <w:top w:val="none" w:sz="0" w:space="0" w:color="auto"/>
            <w:left w:val="none" w:sz="0" w:space="0" w:color="auto"/>
            <w:bottom w:val="none" w:sz="0" w:space="0" w:color="auto"/>
            <w:right w:val="none" w:sz="0" w:space="0" w:color="auto"/>
          </w:divBdr>
          <w:divsChild>
            <w:div w:id="1589536888">
              <w:marLeft w:val="0"/>
              <w:marRight w:val="0"/>
              <w:marTop w:val="0"/>
              <w:marBottom w:val="0"/>
              <w:divBdr>
                <w:top w:val="none" w:sz="0" w:space="0" w:color="auto"/>
                <w:left w:val="none" w:sz="0" w:space="0" w:color="auto"/>
                <w:bottom w:val="none" w:sz="0" w:space="0" w:color="auto"/>
                <w:right w:val="none" w:sz="0" w:space="0" w:color="auto"/>
              </w:divBdr>
              <w:divsChild>
                <w:div w:id="1065185817">
                  <w:marLeft w:val="0"/>
                  <w:marRight w:val="0"/>
                  <w:marTop w:val="0"/>
                  <w:marBottom w:val="0"/>
                  <w:divBdr>
                    <w:top w:val="none" w:sz="0" w:space="0" w:color="auto"/>
                    <w:left w:val="none" w:sz="0" w:space="0" w:color="auto"/>
                    <w:bottom w:val="none" w:sz="0" w:space="0" w:color="auto"/>
                    <w:right w:val="none" w:sz="0" w:space="0" w:color="auto"/>
                  </w:divBdr>
                  <w:divsChild>
                    <w:div w:id="1308588469">
                      <w:marLeft w:val="0"/>
                      <w:marRight w:val="0"/>
                      <w:marTop w:val="0"/>
                      <w:marBottom w:val="0"/>
                      <w:divBdr>
                        <w:top w:val="none" w:sz="0" w:space="0" w:color="auto"/>
                        <w:left w:val="none" w:sz="0" w:space="0" w:color="auto"/>
                        <w:bottom w:val="none" w:sz="0" w:space="0" w:color="auto"/>
                        <w:right w:val="none" w:sz="0" w:space="0" w:color="auto"/>
                      </w:divBdr>
                      <w:divsChild>
                        <w:div w:id="336353044">
                          <w:marLeft w:val="0"/>
                          <w:marRight w:val="0"/>
                          <w:marTop w:val="0"/>
                          <w:marBottom w:val="0"/>
                          <w:divBdr>
                            <w:top w:val="none" w:sz="0" w:space="0" w:color="auto"/>
                            <w:left w:val="none" w:sz="0" w:space="0" w:color="auto"/>
                            <w:bottom w:val="none" w:sz="0" w:space="0" w:color="auto"/>
                            <w:right w:val="none" w:sz="0" w:space="0" w:color="auto"/>
                          </w:divBdr>
                          <w:divsChild>
                            <w:div w:id="806706640">
                              <w:marLeft w:val="0"/>
                              <w:marRight w:val="0"/>
                              <w:marTop w:val="0"/>
                              <w:marBottom w:val="0"/>
                              <w:divBdr>
                                <w:top w:val="none" w:sz="0" w:space="0" w:color="auto"/>
                                <w:left w:val="none" w:sz="0" w:space="0" w:color="auto"/>
                                <w:bottom w:val="none" w:sz="0" w:space="0" w:color="auto"/>
                                <w:right w:val="none" w:sz="0" w:space="0" w:color="auto"/>
                              </w:divBdr>
                              <w:divsChild>
                                <w:div w:id="1800682615">
                                  <w:marLeft w:val="0"/>
                                  <w:marRight w:val="0"/>
                                  <w:marTop w:val="0"/>
                                  <w:marBottom w:val="0"/>
                                  <w:divBdr>
                                    <w:top w:val="none" w:sz="0" w:space="0" w:color="auto"/>
                                    <w:left w:val="none" w:sz="0" w:space="0" w:color="auto"/>
                                    <w:bottom w:val="none" w:sz="0" w:space="0" w:color="auto"/>
                                    <w:right w:val="none" w:sz="0" w:space="0" w:color="auto"/>
                                  </w:divBdr>
                                  <w:divsChild>
                                    <w:div w:id="197941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666208">
      <w:bodyDiv w:val="1"/>
      <w:marLeft w:val="0"/>
      <w:marRight w:val="0"/>
      <w:marTop w:val="0"/>
      <w:marBottom w:val="0"/>
      <w:divBdr>
        <w:top w:val="none" w:sz="0" w:space="0" w:color="auto"/>
        <w:left w:val="none" w:sz="0" w:space="0" w:color="auto"/>
        <w:bottom w:val="none" w:sz="0" w:space="0" w:color="auto"/>
        <w:right w:val="none" w:sz="0" w:space="0" w:color="auto"/>
      </w:divBdr>
    </w:div>
    <w:div w:id="1428111977">
      <w:bodyDiv w:val="1"/>
      <w:marLeft w:val="0"/>
      <w:marRight w:val="0"/>
      <w:marTop w:val="0"/>
      <w:marBottom w:val="0"/>
      <w:divBdr>
        <w:top w:val="none" w:sz="0" w:space="0" w:color="auto"/>
        <w:left w:val="none" w:sz="0" w:space="0" w:color="auto"/>
        <w:bottom w:val="none" w:sz="0" w:space="0" w:color="auto"/>
        <w:right w:val="none" w:sz="0" w:space="0" w:color="auto"/>
      </w:divBdr>
      <w:divsChild>
        <w:div w:id="939068292">
          <w:marLeft w:val="0"/>
          <w:marRight w:val="0"/>
          <w:marTop w:val="0"/>
          <w:marBottom w:val="0"/>
          <w:divBdr>
            <w:top w:val="none" w:sz="0" w:space="0" w:color="auto"/>
            <w:left w:val="none" w:sz="0" w:space="0" w:color="auto"/>
            <w:bottom w:val="none" w:sz="0" w:space="0" w:color="auto"/>
            <w:right w:val="none" w:sz="0" w:space="0" w:color="auto"/>
          </w:divBdr>
          <w:divsChild>
            <w:div w:id="830566329">
              <w:marLeft w:val="0"/>
              <w:marRight w:val="0"/>
              <w:marTop w:val="0"/>
              <w:marBottom w:val="0"/>
              <w:divBdr>
                <w:top w:val="none" w:sz="0" w:space="0" w:color="auto"/>
                <w:left w:val="none" w:sz="0" w:space="0" w:color="auto"/>
                <w:bottom w:val="none" w:sz="0" w:space="0" w:color="auto"/>
                <w:right w:val="none" w:sz="0" w:space="0" w:color="auto"/>
              </w:divBdr>
              <w:divsChild>
                <w:div w:id="1880702855">
                  <w:marLeft w:val="0"/>
                  <w:marRight w:val="0"/>
                  <w:marTop w:val="0"/>
                  <w:marBottom w:val="0"/>
                  <w:divBdr>
                    <w:top w:val="none" w:sz="0" w:space="0" w:color="auto"/>
                    <w:left w:val="none" w:sz="0" w:space="0" w:color="auto"/>
                    <w:bottom w:val="none" w:sz="0" w:space="0" w:color="auto"/>
                    <w:right w:val="none" w:sz="0" w:space="0" w:color="auto"/>
                  </w:divBdr>
                  <w:divsChild>
                    <w:div w:id="502403646">
                      <w:marLeft w:val="0"/>
                      <w:marRight w:val="0"/>
                      <w:marTop w:val="0"/>
                      <w:marBottom w:val="0"/>
                      <w:divBdr>
                        <w:top w:val="none" w:sz="0" w:space="0" w:color="auto"/>
                        <w:left w:val="none" w:sz="0" w:space="0" w:color="auto"/>
                        <w:bottom w:val="none" w:sz="0" w:space="0" w:color="auto"/>
                        <w:right w:val="none" w:sz="0" w:space="0" w:color="auto"/>
                      </w:divBdr>
                      <w:divsChild>
                        <w:div w:id="447817291">
                          <w:marLeft w:val="0"/>
                          <w:marRight w:val="0"/>
                          <w:marTop w:val="0"/>
                          <w:marBottom w:val="0"/>
                          <w:divBdr>
                            <w:top w:val="none" w:sz="0" w:space="0" w:color="auto"/>
                            <w:left w:val="none" w:sz="0" w:space="0" w:color="auto"/>
                            <w:bottom w:val="none" w:sz="0" w:space="0" w:color="auto"/>
                            <w:right w:val="none" w:sz="0" w:space="0" w:color="auto"/>
                          </w:divBdr>
                          <w:divsChild>
                            <w:div w:id="1070465512">
                              <w:marLeft w:val="0"/>
                              <w:marRight w:val="0"/>
                              <w:marTop w:val="0"/>
                              <w:marBottom w:val="0"/>
                              <w:divBdr>
                                <w:top w:val="none" w:sz="0" w:space="0" w:color="auto"/>
                                <w:left w:val="none" w:sz="0" w:space="0" w:color="auto"/>
                                <w:bottom w:val="none" w:sz="0" w:space="0" w:color="auto"/>
                                <w:right w:val="none" w:sz="0" w:space="0" w:color="auto"/>
                              </w:divBdr>
                              <w:divsChild>
                                <w:div w:id="881288728">
                                  <w:marLeft w:val="0"/>
                                  <w:marRight w:val="0"/>
                                  <w:marTop w:val="0"/>
                                  <w:marBottom w:val="0"/>
                                  <w:divBdr>
                                    <w:top w:val="none" w:sz="0" w:space="0" w:color="auto"/>
                                    <w:left w:val="none" w:sz="0" w:space="0" w:color="auto"/>
                                    <w:bottom w:val="none" w:sz="0" w:space="0" w:color="auto"/>
                                    <w:right w:val="none" w:sz="0" w:space="0" w:color="auto"/>
                                  </w:divBdr>
                                  <w:divsChild>
                                    <w:div w:id="1620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539575">
      <w:bodyDiv w:val="1"/>
      <w:marLeft w:val="0"/>
      <w:marRight w:val="0"/>
      <w:marTop w:val="0"/>
      <w:marBottom w:val="0"/>
      <w:divBdr>
        <w:top w:val="none" w:sz="0" w:space="0" w:color="auto"/>
        <w:left w:val="none" w:sz="0" w:space="0" w:color="auto"/>
        <w:bottom w:val="none" w:sz="0" w:space="0" w:color="auto"/>
        <w:right w:val="none" w:sz="0" w:space="0" w:color="auto"/>
      </w:divBdr>
    </w:div>
    <w:div w:id="1452281502">
      <w:bodyDiv w:val="1"/>
      <w:marLeft w:val="0"/>
      <w:marRight w:val="0"/>
      <w:marTop w:val="0"/>
      <w:marBottom w:val="0"/>
      <w:divBdr>
        <w:top w:val="none" w:sz="0" w:space="0" w:color="auto"/>
        <w:left w:val="none" w:sz="0" w:space="0" w:color="auto"/>
        <w:bottom w:val="none" w:sz="0" w:space="0" w:color="auto"/>
        <w:right w:val="none" w:sz="0" w:space="0" w:color="auto"/>
      </w:divBdr>
    </w:div>
    <w:div w:id="1576431187">
      <w:bodyDiv w:val="1"/>
      <w:marLeft w:val="0"/>
      <w:marRight w:val="0"/>
      <w:marTop w:val="0"/>
      <w:marBottom w:val="0"/>
      <w:divBdr>
        <w:top w:val="none" w:sz="0" w:space="0" w:color="auto"/>
        <w:left w:val="none" w:sz="0" w:space="0" w:color="auto"/>
        <w:bottom w:val="none" w:sz="0" w:space="0" w:color="auto"/>
        <w:right w:val="none" w:sz="0" w:space="0" w:color="auto"/>
      </w:divBdr>
    </w:div>
    <w:div w:id="1609266778">
      <w:bodyDiv w:val="1"/>
      <w:marLeft w:val="0"/>
      <w:marRight w:val="0"/>
      <w:marTop w:val="0"/>
      <w:marBottom w:val="0"/>
      <w:divBdr>
        <w:top w:val="none" w:sz="0" w:space="0" w:color="auto"/>
        <w:left w:val="none" w:sz="0" w:space="0" w:color="auto"/>
        <w:bottom w:val="none" w:sz="0" w:space="0" w:color="auto"/>
        <w:right w:val="none" w:sz="0" w:space="0" w:color="auto"/>
      </w:divBdr>
      <w:divsChild>
        <w:div w:id="2137480931">
          <w:marLeft w:val="0"/>
          <w:marRight w:val="0"/>
          <w:marTop w:val="0"/>
          <w:marBottom w:val="0"/>
          <w:divBdr>
            <w:top w:val="none" w:sz="0" w:space="0" w:color="auto"/>
            <w:left w:val="none" w:sz="0" w:space="0" w:color="auto"/>
            <w:bottom w:val="none" w:sz="0" w:space="0" w:color="auto"/>
            <w:right w:val="none" w:sz="0" w:space="0" w:color="auto"/>
          </w:divBdr>
          <w:divsChild>
            <w:div w:id="1490712738">
              <w:marLeft w:val="0"/>
              <w:marRight w:val="0"/>
              <w:marTop w:val="0"/>
              <w:marBottom w:val="0"/>
              <w:divBdr>
                <w:top w:val="none" w:sz="0" w:space="0" w:color="auto"/>
                <w:left w:val="none" w:sz="0" w:space="0" w:color="auto"/>
                <w:bottom w:val="none" w:sz="0" w:space="0" w:color="auto"/>
                <w:right w:val="none" w:sz="0" w:space="0" w:color="auto"/>
              </w:divBdr>
              <w:divsChild>
                <w:div w:id="1513572126">
                  <w:marLeft w:val="0"/>
                  <w:marRight w:val="0"/>
                  <w:marTop w:val="0"/>
                  <w:marBottom w:val="0"/>
                  <w:divBdr>
                    <w:top w:val="none" w:sz="0" w:space="0" w:color="auto"/>
                    <w:left w:val="none" w:sz="0" w:space="0" w:color="auto"/>
                    <w:bottom w:val="none" w:sz="0" w:space="0" w:color="auto"/>
                    <w:right w:val="none" w:sz="0" w:space="0" w:color="auto"/>
                  </w:divBdr>
                  <w:divsChild>
                    <w:div w:id="1332021978">
                      <w:marLeft w:val="0"/>
                      <w:marRight w:val="0"/>
                      <w:marTop w:val="0"/>
                      <w:marBottom w:val="0"/>
                      <w:divBdr>
                        <w:top w:val="none" w:sz="0" w:space="0" w:color="auto"/>
                        <w:left w:val="none" w:sz="0" w:space="0" w:color="auto"/>
                        <w:bottom w:val="none" w:sz="0" w:space="0" w:color="auto"/>
                        <w:right w:val="none" w:sz="0" w:space="0" w:color="auto"/>
                      </w:divBdr>
                      <w:divsChild>
                        <w:div w:id="394009998">
                          <w:marLeft w:val="0"/>
                          <w:marRight w:val="0"/>
                          <w:marTop w:val="0"/>
                          <w:marBottom w:val="0"/>
                          <w:divBdr>
                            <w:top w:val="none" w:sz="0" w:space="0" w:color="auto"/>
                            <w:left w:val="none" w:sz="0" w:space="0" w:color="auto"/>
                            <w:bottom w:val="none" w:sz="0" w:space="0" w:color="auto"/>
                            <w:right w:val="none" w:sz="0" w:space="0" w:color="auto"/>
                          </w:divBdr>
                          <w:divsChild>
                            <w:div w:id="1820731872">
                              <w:marLeft w:val="0"/>
                              <w:marRight w:val="0"/>
                              <w:marTop w:val="0"/>
                              <w:marBottom w:val="0"/>
                              <w:divBdr>
                                <w:top w:val="none" w:sz="0" w:space="0" w:color="auto"/>
                                <w:left w:val="none" w:sz="0" w:space="0" w:color="auto"/>
                                <w:bottom w:val="none" w:sz="0" w:space="0" w:color="auto"/>
                                <w:right w:val="none" w:sz="0" w:space="0" w:color="auto"/>
                              </w:divBdr>
                              <w:divsChild>
                                <w:div w:id="1767462871">
                                  <w:marLeft w:val="0"/>
                                  <w:marRight w:val="0"/>
                                  <w:marTop w:val="0"/>
                                  <w:marBottom w:val="0"/>
                                  <w:divBdr>
                                    <w:top w:val="none" w:sz="0" w:space="0" w:color="auto"/>
                                    <w:left w:val="none" w:sz="0" w:space="0" w:color="auto"/>
                                    <w:bottom w:val="none" w:sz="0" w:space="0" w:color="auto"/>
                                    <w:right w:val="none" w:sz="0" w:space="0" w:color="auto"/>
                                  </w:divBdr>
                                  <w:divsChild>
                                    <w:div w:id="61880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520668">
      <w:bodyDiv w:val="1"/>
      <w:marLeft w:val="0"/>
      <w:marRight w:val="0"/>
      <w:marTop w:val="0"/>
      <w:marBottom w:val="0"/>
      <w:divBdr>
        <w:top w:val="none" w:sz="0" w:space="0" w:color="auto"/>
        <w:left w:val="none" w:sz="0" w:space="0" w:color="auto"/>
        <w:bottom w:val="none" w:sz="0" w:space="0" w:color="auto"/>
        <w:right w:val="none" w:sz="0" w:space="0" w:color="auto"/>
      </w:divBdr>
    </w:div>
    <w:div w:id="1731534677">
      <w:bodyDiv w:val="1"/>
      <w:marLeft w:val="0"/>
      <w:marRight w:val="0"/>
      <w:marTop w:val="0"/>
      <w:marBottom w:val="0"/>
      <w:divBdr>
        <w:top w:val="none" w:sz="0" w:space="0" w:color="auto"/>
        <w:left w:val="none" w:sz="0" w:space="0" w:color="auto"/>
        <w:bottom w:val="none" w:sz="0" w:space="0" w:color="auto"/>
        <w:right w:val="none" w:sz="0" w:space="0" w:color="auto"/>
      </w:divBdr>
      <w:divsChild>
        <w:div w:id="898245847">
          <w:marLeft w:val="0"/>
          <w:marRight w:val="0"/>
          <w:marTop w:val="0"/>
          <w:marBottom w:val="0"/>
          <w:divBdr>
            <w:top w:val="none" w:sz="0" w:space="0" w:color="auto"/>
            <w:left w:val="none" w:sz="0" w:space="0" w:color="auto"/>
            <w:bottom w:val="none" w:sz="0" w:space="0" w:color="auto"/>
            <w:right w:val="none" w:sz="0" w:space="0" w:color="auto"/>
          </w:divBdr>
          <w:divsChild>
            <w:div w:id="1811286138">
              <w:marLeft w:val="0"/>
              <w:marRight w:val="0"/>
              <w:marTop w:val="0"/>
              <w:marBottom w:val="0"/>
              <w:divBdr>
                <w:top w:val="none" w:sz="0" w:space="0" w:color="auto"/>
                <w:left w:val="none" w:sz="0" w:space="0" w:color="auto"/>
                <w:bottom w:val="none" w:sz="0" w:space="0" w:color="auto"/>
                <w:right w:val="none" w:sz="0" w:space="0" w:color="auto"/>
              </w:divBdr>
              <w:divsChild>
                <w:div w:id="731270609">
                  <w:marLeft w:val="0"/>
                  <w:marRight w:val="0"/>
                  <w:marTop w:val="0"/>
                  <w:marBottom w:val="0"/>
                  <w:divBdr>
                    <w:top w:val="none" w:sz="0" w:space="0" w:color="auto"/>
                    <w:left w:val="none" w:sz="0" w:space="0" w:color="auto"/>
                    <w:bottom w:val="none" w:sz="0" w:space="0" w:color="auto"/>
                    <w:right w:val="none" w:sz="0" w:space="0" w:color="auto"/>
                  </w:divBdr>
                  <w:divsChild>
                    <w:div w:id="1933005020">
                      <w:marLeft w:val="0"/>
                      <w:marRight w:val="0"/>
                      <w:marTop w:val="0"/>
                      <w:marBottom w:val="0"/>
                      <w:divBdr>
                        <w:top w:val="none" w:sz="0" w:space="0" w:color="auto"/>
                        <w:left w:val="none" w:sz="0" w:space="0" w:color="auto"/>
                        <w:bottom w:val="none" w:sz="0" w:space="0" w:color="auto"/>
                        <w:right w:val="none" w:sz="0" w:space="0" w:color="auto"/>
                      </w:divBdr>
                      <w:divsChild>
                        <w:div w:id="1793399543">
                          <w:marLeft w:val="0"/>
                          <w:marRight w:val="0"/>
                          <w:marTop w:val="0"/>
                          <w:marBottom w:val="0"/>
                          <w:divBdr>
                            <w:top w:val="none" w:sz="0" w:space="0" w:color="auto"/>
                            <w:left w:val="none" w:sz="0" w:space="0" w:color="auto"/>
                            <w:bottom w:val="none" w:sz="0" w:space="0" w:color="auto"/>
                            <w:right w:val="none" w:sz="0" w:space="0" w:color="auto"/>
                          </w:divBdr>
                          <w:divsChild>
                            <w:div w:id="10539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888894">
      <w:bodyDiv w:val="1"/>
      <w:marLeft w:val="0"/>
      <w:marRight w:val="0"/>
      <w:marTop w:val="0"/>
      <w:marBottom w:val="0"/>
      <w:divBdr>
        <w:top w:val="none" w:sz="0" w:space="0" w:color="auto"/>
        <w:left w:val="none" w:sz="0" w:space="0" w:color="auto"/>
        <w:bottom w:val="none" w:sz="0" w:space="0" w:color="auto"/>
        <w:right w:val="none" w:sz="0" w:space="0" w:color="auto"/>
      </w:divBdr>
      <w:divsChild>
        <w:div w:id="1298025270">
          <w:marLeft w:val="0"/>
          <w:marRight w:val="0"/>
          <w:marTop w:val="0"/>
          <w:marBottom w:val="0"/>
          <w:divBdr>
            <w:top w:val="none" w:sz="0" w:space="0" w:color="auto"/>
            <w:left w:val="none" w:sz="0" w:space="0" w:color="auto"/>
            <w:bottom w:val="none" w:sz="0" w:space="0" w:color="auto"/>
            <w:right w:val="none" w:sz="0" w:space="0" w:color="auto"/>
          </w:divBdr>
          <w:divsChild>
            <w:div w:id="905997748">
              <w:marLeft w:val="0"/>
              <w:marRight w:val="0"/>
              <w:marTop w:val="0"/>
              <w:marBottom w:val="0"/>
              <w:divBdr>
                <w:top w:val="none" w:sz="0" w:space="0" w:color="auto"/>
                <w:left w:val="none" w:sz="0" w:space="0" w:color="auto"/>
                <w:bottom w:val="none" w:sz="0" w:space="0" w:color="auto"/>
                <w:right w:val="none" w:sz="0" w:space="0" w:color="auto"/>
              </w:divBdr>
              <w:divsChild>
                <w:div w:id="324553281">
                  <w:marLeft w:val="0"/>
                  <w:marRight w:val="0"/>
                  <w:marTop w:val="0"/>
                  <w:marBottom w:val="0"/>
                  <w:divBdr>
                    <w:top w:val="none" w:sz="0" w:space="0" w:color="auto"/>
                    <w:left w:val="none" w:sz="0" w:space="0" w:color="auto"/>
                    <w:bottom w:val="none" w:sz="0" w:space="0" w:color="auto"/>
                    <w:right w:val="none" w:sz="0" w:space="0" w:color="auto"/>
                  </w:divBdr>
                  <w:divsChild>
                    <w:div w:id="2069566085">
                      <w:marLeft w:val="0"/>
                      <w:marRight w:val="0"/>
                      <w:marTop w:val="0"/>
                      <w:marBottom w:val="0"/>
                      <w:divBdr>
                        <w:top w:val="none" w:sz="0" w:space="0" w:color="auto"/>
                        <w:left w:val="none" w:sz="0" w:space="0" w:color="auto"/>
                        <w:bottom w:val="none" w:sz="0" w:space="0" w:color="auto"/>
                        <w:right w:val="none" w:sz="0" w:space="0" w:color="auto"/>
                      </w:divBdr>
                      <w:divsChild>
                        <w:div w:id="843667609">
                          <w:marLeft w:val="0"/>
                          <w:marRight w:val="0"/>
                          <w:marTop w:val="0"/>
                          <w:marBottom w:val="0"/>
                          <w:divBdr>
                            <w:top w:val="none" w:sz="0" w:space="0" w:color="auto"/>
                            <w:left w:val="none" w:sz="0" w:space="0" w:color="auto"/>
                            <w:bottom w:val="none" w:sz="0" w:space="0" w:color="auto"/>
                            <w:right w:val="none" w:sz="0" w:space="0" w:color="auto"/>
                          </w:divBdr>
                          <w:divsChild>
                            <w:div w:id="1166357993">
                              <w:marLeft w:val="0"/>
                              <w:marRight w:val="0"/>
                              <w:marTop w:val="0"/>
                              <w:marBottom w:val="0"/>
                              <w:divBdr>
                                <w:top w:val="none" w:sz="0" w:space="0" w:color="auto"/>
                                <w:left w:val="none" w:sz="0" w:space="0" w:color="auto"/>
                                <w:bottom w:val="none" w:sz="0" w:space="0" w:color="auto"/>
                                <w:right w:val="none" w:sz="0" w:space="0" w:color="auto"/>
                              </w:divBdr>
                              <w:divsChild>
                                <w:div w:id="543446808">
                                  <w:marLeft w:val="0"/>
                                  <w:marRight w:val="0"/>
                                  <w:marTop w:val="0"/>
                                  <w:marBottom w:val="0"/>
                                  <w:divBdr>
                                    <w:top w:val="none" w:sz="0" w:space="0" w:color="auto"/>
                                    <w:left w:val="none" w:sz="0" w:space="0" w:color="auto"/>
                                    <w:bottom w:val="none" w:sz="0" w:space="0" w:color="auto"/>
                                    <w:right w:val="none" w:sz="0" w:space="0" w:color="auto"/>
                                  </w:divBdr>
                                  <w:divsChild>
                                    <w:div w:id="62744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0532432">
      <w:bodyDiv w:val="1"/>
      <w:marLeft w:val="0"/>
      <w:marRight w:val="0"/>
      <w:marTop w:val="0"/>
      <w:marBottom w:val="0"/>
      <w:divBdr>
        <w:top w:val="none" w:sz="0" w:space="0" w:color="auto"/>
        <w:left w:val="none" w:sz="0" w:space="0" w:color="auto"/>
        <w:bottom w:val="none" w:sz="0" w:space="0" w:color="auto"/>
        <w:right w:val="none" w:sz="0" w:space="0" w:color="auto"/>
      </w:divBdr>
      <w:divsChild>
        <w:div w:id="484862389">
          <w:marLeft w:val="0"/>
          <w:marRight w:val="0"/>
          <w:marTop w:val="0"/>
          <w:marBottom w:val="0"/>
          <w:divBdr>
            <w:top w:val="none" w:sz="0" w:space="0" w:color="auto"/>
            <w:left w:val="none" w:sz="0" w:space="0" w:color="auto"/>
            <w:bottom w:val="none" w:sz="0" w:space="0" w:color="auto"/>
            <w:right w:val="none" w:sz="0" w:space="0" w:color="auto"/>
          </w:divBdr>
          <w:divsChild>
            <w:div w:id="486289846">
              <w:marLeft w:val="0"/>
              <w:marRight w:val="0"/>
              <w:marTop w:val="0"/>
              <w:marBottom w:val="0"/>
              <w:divBdr>
                <w:top w:val="none" w:sz="0" w:space="0" w:color="auto"/>
                <w:left w:val="none" w:sz="0" w:space="0" w:color="auto"/>
                <w:bottom w:val="none" w:sz="0" w:space="0" w:color="auto"/>
                <w:right w:val="none" w:sz="0" w:space="0" w:color="auto"/>
              </w:divBdr>
              <w:divsChild>
                <w:div w:id="343166542">
                  <w:marLeft w:val="0"/>
                  <w:marRight w:val="0"/>
                  <w:marTop w:val="0"/>
                  <w:marBottom w:val="0"/>
                  <w:divBdr>
                    <w:top w:val="none" w:sz="0" w:space="0" w:color="auto"/>
                    <w:left w:val="none" w:sz="0" w:space="0" w:color="auto"/>
                    <w:bottom w:val="none" w:sz="0" w:space="0" w:color="auto"/>
                    <w:right w:val="none" w:sz="0" w:space="0" w:color="auto"/>
                  </w:divBdr>
                  <w:divsChild>
                    <w:div w:id="2118602331">
                      <w:marLeft w:val="0"/>
                      <w:marRight w:val="0"/>
                      <w:marTop w:val="0"/>
                      <w:marBottom w:val="0"/>
                      <w:divBdr>
                        <w:top w:val="none" w:sz="0" w:space="0" w:color="auto"/>
                        <w:left w:val="none" w:sz="0" w:space="0" w:color="auto"/>
                        <w:bottom w:val="none" w:sz="0" w:space="0" w:color="auto"/>
                        <w:right w:val="none" w:sz="0" w:space="0" w:color="auto"/>
                      </w:divBdr>
                      <w:divsChild>
                        <w:div w:id="1399593779">
                          <w:marLeft w:val="0"/>
                          <w:marRight w:val="0"/>
                          <w:marTop w:val="0"/>
                          <w:marBottom w:val="0"/>
                          <w:divBdr>
                            <w:top w:val="none" w:sz="0" w:space="0" w:color="auto"/>
                            <w:left w:val="none" w:sz="0" w:space="0" w:color="auto"/>
                            <w:bottom w:val="none" w:sz="0" w:space="0" w:color="auto"/>
                            <w:right w:val="none" w:sz="0" w:space="0" w:color="auto"/>
                          </w:divBdr>
                          <w:divsChild>
                            <w:div w:id="581990861">
                              <w:marLeft w:val="0"/>
                              <w:marRight w:val="0"/>
                              <w:marTop w:val="0"/>
                              <w:marBottom w:val="0"/>
                              <w:divBdr>
                                <w:top w:val="none" w:sz="0" w:space="0" w:color="auto"/>
                                <w:left w:val="none" w:sz="0" w:space="0" w:color="auto"/>
                                <w:bottom w:val="none" w:sz="0" w:space="0" w:color="auto"/>
                                <w:right w:val="none" w:sz="0" w:space="0" w:color="auto"/>
                              </w:divBdr>
                              <w:divsChild>
                                <w:div w:id="1713380992">
                                  <w:marLeft w:val="0"/>
                                  <w:marRight w:val="0"/>
                                  <w:marTop w:val="0"/>
                                  <w:marBottom w:val="0"/>
                                  <w:divBdr>
                                    <w:top w:val="none" w:sz="0" w:space="0" w:color="auto"/>
                                    <w:left w:val="none" w:sz="0" w:space="0" w:color="auto"/>
                                    <w:bottom w:val="none" w:sz="0" w:space="0" w:color="auto"/>
                                    <w:right w:val="none" w:sz="0" w:space="0" w:color="auto"/>
                                  </w:divBdr>
                                  <w:divsChild>
                                    <w:div w:id="570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longtermcare/pdfs/LTC-Resp-OutbreakResources-P.pdf" TargetMode="External"/><Relationship Id="rId18" Type="http://schemas.openxmlformats.org/officeDocument/2006/relationships/hyperlink" Target="https://www.epa.gov/pesticide-registration/list-n-disinfectants-use-against-sars-cov-2"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cdc.gov/coronavirus/2019-ncov/downloads/healthcare-facilities/Long-Term-Care-letter.pdf" TargetMode="External"/><Relationship Id="rId17" Type="http://schemas.openxmlformats.org/officeDocument/2006/relationships/hyperlink" Target="https://www.phe.gov/Preparedness/planning/hpp/Pages/find-hc-coalition.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dc.gov/hai/state-based/index.html" TargetMode="External"/><Relationship Id="rId20" Type="http://schemas.openxmlformats.org/officeDocument/2006/relationships/hyperlink" Target="https://www.epa.gov/pesticide-registration/list-n-disinfectants-use-against-sars-cov-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coronavirus/2019-ncov/healthcare-facilities/prevent-spread-in-long-term-care-facilities.htm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dc.gov/coronavirus/2019-ncov/hcp/ppe-strategy/index.html"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cdc.gov/coronavirus/2019-ncov/hcp/ppe-strategy/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coronavirus/2019-ncov/hcp/ppe-strategy/index.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11798AB5217849912631DAF75A3B79" ma:contentTypeVersion="15" ma:contentTypeDescription="Create a new document." ma:contentTypeScope="" ma:versionID="c0d4c9b3b5e8d09ea32a112bf780c50c">
  <xsd:schema xmlns:xsd="http://www.w3.org/2001/XMLSchema" xmlns:xs="http://www.w3.org/2001/XMLSchema" xmlns:p="http://schemas.microsoft.com/office/2006/metadata/properties" xmlns:ns1="http://schemas.microsoft.com/sharepoint/v3" xmlns:ns3="a0d95979-b78d-4456-a83d-a4e89158df7f" xmlns:ns4="508508a9-2d59-4074-9a0f-ccfddcb81bc1" targetNamespace="http://schemas.microsoft.com/office/2006/metadata/properties" ma:root="true" ma:fieldsID="91e85ea13cabbdb11b21056c90e83949" ns1:_="" ns3:_="" ns4:_="">
    <xsd:import namespace="http://schemas.microsoft.com/sharepoint/v3"/>
    <xsd:import namespace="a0d95979-b78d-4456-a83d-a4e89158df7f"/>
    <xsd:import namespace="508508a9-2d59-4074-9a0f-ccfddcb81bc1"/>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d95979-b78d-4456-a83d-a4e89158d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508a9-2d59-4074-9a0f-ccfddcb81b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27F4D-7769-44DF-90AB-4DE7009AE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d95979-b78d-4456-a83d-a4e89158df7f"/>
    <ds:schemaRef ds:uri="508508a9-2d59-4074-9a0f-ccfddcb81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C212AA-B20C-42D1-A9E3-5246314BE40C}">
  <ds:schemaRefs>
    <ds:schemaRef ds:uri="http://schemas.microsoft.com/office/infopath/2007/PartnerControls"/>
    <ds:schemaRef ds:uri="http://schemas.microsoft.com/office/2006/documentManagement/types"/>
    <ds:schemaRef ds:uri="508508a9-2d59-4074-9a0f-ccfddcb81bc1"/>
    <ds:schemaRef ds:uri="http://schemas.microsoft.com/office/2006/metadata/properties"/>
    <ds:schemaRef ds:uri="http://purl.org/dc/elements/1.1/"/>
    <ds:schemaRef ds:uri="http://purl.org/dc/terms/"/>
    <ds:schemaRef ds:uri="http://schemas.openxmlformats.org/package/2006/metadata/core-properties"/>
    <ds:schemaRef ds:uri="http://schemas.microsoft.com/sharepoint/v3"/>
    <ds:schemaRef ds:uri="a0d95979-b78d-4456-a83d-a4e89158df7f"/>
    <ds:schemaRef ds:uri="http://www.w3.org/XML/1998/namespace"/>
    <ds:schemaRef ds:uri="http://purl.org/dc/dcmitype/"/>
  </ds:schemaRefs>
</ds:datastoreItem>
</file>

<file path=customXml/itemProps3.xml><?xml version="1.0" encoding="utf-8"?>
<ds:datastoreItem xmlns:ds="http://schemas.openxmlformats.org/officeDocument/2006/customXml" ds:itemID="{D2A76E23-FDA8-4DD5-A871-F6CE9A4F3C55}">
  <ds:schemaRefs>
    <ds:schemaRef ds:uri="http://schemas.microsoft.com/sharepoint/v3/contenttype/forms"/>
  </ds:schemaRefs>
</ds:datastoreItem>
</file>

<file path=customXml/itemProps4.xml><?xml version="1.0" encoding="utf-8"?>
<ds:datastoreItem xmlns:ds="http://schemas.openxmlformats.org/officeDocument/2006/customXml" ds:itemID="{C4C19003-C719-480C-862F-A94BCD41C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3679</Words>
  <Characters>20974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Pilot Study Nursing Home Infection Control Worksheet</vt:lpstr>
    </vt:vector>
  </TitlesOfParts>
  <Company>CMS</Company>
  <LinksUpToDate>false</LinksUpToDate>
  <CharactersWithSpaces>24604</CharactersWithSpaces>
  <SharedDoc>false</SharedDoc>
  <HLinks>
    <vt:vector size="60" baseType="variant">
      <vt:variant>
        <vt:i4>6946929</vt:i4>
      </vt:variant>
      <vt:variant>
        <vt:i4>27</vt:i4>
      </vt:variant>
      <vt:variant>
        <vt:i4>0</vt:i4>
      </vt:variant>
      <vt:variant>
        <vt:i4>5</vt:i4>
      </vt:variant>
      <vt:variant>
        <vt:lpwstr>https://www.epa.gov/pesticide-registration/list-n-disinfectants-use-against-sars-cov-2</vt:lpwstr>
      </vt:variant>
      <vt:variant>
        <vt:lpwstr/>
      </vt:variant>
      <vt:variant>
        <vt:i4>6225923</vt:i4>
      </vt:variant>
      <vt:variant>
        <vt:i4>24</vt:i4>
      </vt:variant>
      <vt:variant>
        <vt:i4>0</vt:i4>
      </vt:variant>
      <vt:variant>
        <vt:i4>5</vt:i4>
      </vt:variant>
      <vt:variant>
        <vt:lpwstr>https://www.cdc.gov/coronavirus/2019-ncov/hcp/ppe-strategy/index.html</vt:lpwstr>
      </vt:variant>
      <vt:variant>
        <vt:lpwstr/>
      </vt:variant>
      <vt:variant>
        <vt:i4>6946929</vt:i4>
      </vt:variant>
      <vt:variant>
        <vt:i4>21</vt:i4>
      </vt:variant>
      <vt:variant>
        <vt:i4>0</vt:i4>
      </vt:variant>
      <vt:variant>
        <vt:i4>5</vt:i4>
      </vt:variant>
      <vt:variant>
        <vt:lpwstr>https://www.epa.gov/pesticide-registration/list-n-disinfectants-use-against-sars-cov-2</vt:lpwstr>
      </vt:variant>
      <vt:variant>
        <vt:lpwstr/>
      </vt:variant>
      <vt:variant>
        <vt:i4>7536684</vt:i4>
      </vt:variant>
      <vt:variant>
        <vt:i4>18</vt:i4>
      </vt:variant>
      <vt:variant>
        <vt:i4>0</vt:i4>
      </vt:variant>
      <vt:variant>
        <vt:i4>5</vt:i4>
      </vt:variant>
      <vt:variant>
        <vt:lpwstr>https://www.phe.gov/Preparedness/planning/hpp/Pages/find-hc-coalition.aspx</vt:lpwstr>
      </vt:variant>
      <vt:variant>
        <vt:lpwstr/>
      </vt:variant>
      <vt:variant>
        <vt:i4>3604514</vt:i4>
      </vt:variant>
      <vt:variant>
        <vt:i4>15</vt:i4>
      </vt:variant>
      <vt:variant>
        <vt:i4>0</vt:i4>
      </vt:variant>
      <vt:variant>
        <vt:i4>5</vt:i4>
      </vt:variant>
      <vt:variant>
        <vt:lpwstr>https://www.cdc.gov/hai/state-based/index.html</vt:lpwstr>
      </vt:variant>
      <vt:variant>
        <vt:lpwstr/>
      </vt:variant>
      <vt:variant>
        <vt:i4>6225923</vt:i4>
      </vt:variant>
      <vt:variant>
        <vt:i4>12</vt:i4>
      </vt:variant>
      <vt:variant>
        <vt:i4>0</vt:i4>
      </vt:variant>
      <vt:variant>
        <vt:i4>5</vt:i4>
      </vt:variant>
      <vt:variant>
        <vt:lpwstr>https://www.cdc.gov/coronavirus/2019-ncov/hcp/ppe-strategy/index.html</vt:lpwstr>
      </vt:variant>
      <vt:variant>
        <vt:lpwstr/>
      </vt:variant>
      <vt:variant>
        <vt:i4>6225923</vt:i4>
      </vt:variant>
      <vt:variant>
        <vt:i4>9</vt:i4>
      </vt:variant>
      <vt:variant>
        <vt:i4>0</vt:i4>
      </vt:variant>
      <vt:variant>
        <vt:i4>5</vt:i4>
      </vt:variant>
      <vt:variant>
        <vt:lpwstr>https://www.cdc.gov/coronavirus/2019-ncov/hcp/ppe-strategy/index.html</vt:lpwstr>
      </vt:variant>
      <vt:variant>
        <vt:lpwstr/>
      </vt:variant>
      <vt:variant>
        <vt:i4>3735612</vt:i4>
      </vt:variant>
      <vt:variant>
        <vt:i4>6</vt:i4>
      </vt:variant>
      <vt:variant>
        <vt:i4>0</vt:i4>
      </vt:variant>
      <vt:variant>
        <vt:i4>5</vt:i4>
      </vt:variant>
      <vt:variant>
        <vt:lpwstr>https://www.cdc.gov/longtermcare/pdfs/LTC-Resp-OutbreakResources-P.pdf</vt:lpwstr>
      </vt:variant>
      <vt:variant>
        <vt:lpwstr/>
      </vt:variant>
      <vt:variant>
        <vt:i4>3145789</vt:i4>
      </vt:variant>
      <vt:variant>
        <vt:i4>3</vt:i4>
      </vt:variant>
      <vt:variant>
        <vt:i4>0</vt:i4>
      </vt:variant>
      <vt:variant>
        <vt:i4>5</vt:i4>
      </vt:variant>
      <vt:variant>
        <vt:lpwstr>https://www.cdc.gov/coronavirus/2019-ncov/downloads/healthcare-facilities/Long-Term-Care-letter.pdf</vt:lpwstr>
      </vt:variant>
      <vt:variant>
        <vt:lpwstr/>
      </vt:variant>
      <vt:variant>
        <vt:i4>1966106</vt:i4>
      </vt:variant>
      <vt:variant>
        <vt:i4>0</vt:i4>
      </vt:variant>
      <vt:variant>
        <vt:i4>0</vt:i4>
      </vt:variant>
      <vt:variant>
        <vt:i4>5</vt:i4>
      </vt:variant>
      <vt:variant>
        <vt:lpwstr>https://www.cdc.gov/coronavirus/2019-ncov/healthcare-facilities/prevent-spread-in-long-term-care-facilities.html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Pilot Study Nursing Home Infection Control Worksheet</dc:title>
  <dc:subject>Pilot Study Nursing Home Infection Control Worksheet</dc:subject>
  <dc:creator>CMS</dc:creator>
  <cp:keywords>Pilot Study Nursing Home Infection Control Worksheet</cp:keywords>
  <cp:lastModifiedBy>dgilstrap</cp:lastModifiedBy>
  <cp:revision>2</cp:revision>
  <cp:lastPrinted>2016-10-08T01:04:00Z</cp:lastPrinted>
  <dcterms:created xsi:type="dcterms:W3CDTF">2020-03-30T14:22:00Z</dcterms:created>
  <dcterms:modified xsi:type="dcterms:W3CDTF">2020-03-30T14:22:00Z</dcterms:modified>
  <cp:category>Pilot Study Nursing Home Infection Control Worksheet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_NewReviewCycle">
    <vt:lpwstr/>
  </property>
  <property fmtid="{D5CDD505-2E9C-101B-9397-08002B2CF9AE}" pid="4" name="ContentTypeId">
    <vt:lpwstr>0x010100EE11798AB5217849912631DAF75A3B79</vt:lpwstr>
  </property>
</Properties>
</file>